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C790B" w14:textId="77777777" w:rsidR="00382376" w:rsidRPr="00382376" w:rsidRDefault="00382376" w:rsidP="00382376">
      <w:pPr>
        <w:spacing w:after="200" w:line="276" w:lineRule="auto"/>
        <w:jc w:val="center"/>
        <w:rPr>
          <w:rFonts w:ascii="Times New Roman" w:eastAsia="Calibri" w:hAnsi="Times New Roman" w:cs="Times New Roman"/>
          <w:b/>
          <w:sz w:val="28"/>
          <w:szCs w:val="28"/>
        </w:rPr>
      </w:pPr>
      <w:r>
        <w:rPr>
          <w:rFonts w:ascii="Times New Roman" w:hAnsi="Times New Roman"/>
          <w:b/>
          <w:sz w:val="28"/>
          <w:szCs w:val="28"/>
        </w:rPr>
        <w:t>RÉPUBLIQUE-UNIE DE TANZANIE</w:t>
      </w:r>
    </w:p>
    <w:p w14:paraId="2F8C6A32" w14:textId="77777777" w:rsidR="00382376" w:rsidRPr="00382376" w:rsidRDefault="00382376" w:rsidP="00382376">
      <w:pPr>
        <w:spacing w:after="200" w:line="276" w:lineRule="auto"/>
        <w:rPr>
          <w:rFonts w:ascii="Calibri" w:eastAsia="Calibri" w:hAnsi="Calibri" w:cs="Times New Roman"/>
          <w:sz w:val="24"/>
        </w:rPr>
      </w:pPr>
      <w:r>
        <w:rPr>
          <w:rFonts w:ascii="Calibri" w:hAnsi="Calibri"/>
          <w:noProof/>
          <w:sz w:val="24"/>
          <w:lang w:eastAsia="fr-FR"/>
        </w:rPr>
        <w:drawing>
          <wp:anchor distT="0" distB="0" distL="114300" distR="114300" simplePos="0" relativeHeight="251659264" behindDoc="1" locked="0" layoutInCell="1" allowOverlap="1" wp14:anchorId="252399D3" wp14:editId="4A6329DC">
            <wp:simplePos x="0" y="0"/>
            <wp:positionH relativeFrom="column">
              <wp:posOffset>2233295</wp:posOffset>
            </wp:positionH>
            <wp:positionV relativeFrom="paragraph">
              <wp:posOffset>12065</wp:posOffset>
            </wp:positionV>
            <wp:extent cx="1494790" cy="15811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494790" cy="1581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8D2D9C7" w14:textId="77777777" w:rsidR="00382376" w:rsidRPr="00D04678" w:rsidRDefault="00382376" w:rsidP="00382376">
      <w:pPr>
        <w:spacing w:after="200" w:line="276" w:lineRule="auto"/>
        <w:rPr>
          <w:rFonts w:ascii="Calibri" w:eastAsia="Calibri" w:hAnsi="Calibri" w:cs="Times New Roman"/>
          <w:sz w:val="24"/>
        </w:rPr>
      </w:pPr>
    </w:p>
    <w:p w14:paraId="0BF98A6D" w14:textId="77777777" w:rsidR="00382376" w:rsidRPr="00D04678" w:rsidRDefault="00382376" w:rsidP="00382376">
      <w:pPr>
        <w:spacing w:after="200" w:line="276" w:lineRule="auto"/>
        <w:rPr>
          <w:rFonts w:ascii="Calibri" w:eastAsia="Calibri" w:hAnsi="Calibri" w:cs="Times New Roman"/>
          <w:sz w:val="24"/>
        </w:rPr>
      </w:pPr>
    </w:p>
    <w:p w14:paraId="7F4036FC" w14:textId="77777777" w:rsidR="00382376" w:rsidRPr="00D04678" w:rsidRDefault="00382376" w:rsidP="00382376">
      <w:pPr>
        <w:spacing w:after="200" w:line="276" w:lineRule="auto"/>
        <w:rPr>
          <w:rFonts w:ascii="Calibri" w:eastAsia="Calibri" w:hAnsi="Calibri" w:cs="Times New Roman"/>
          <w:sz w:val="24"/>
        </w:rPr>
      </w:pPr>
    </w:p>
    <w:p w14:paraId="5D8A5503" w14:textId="77777777" w:rsidR="00382376" w:rsidRPr="00D04678" w:rsidRDefault="00382376" w:rsidP="00382376">
      <w:pPr>
        <w:spacing w:after="200" w:line="276" w:lineRule="auto"/>
        <w:rPr>
          <w:rFonts w:ascii="Britannic Bold" w:eastAsia="Calibri" w:hAnsi="Britannic Bold" w:cs="Times New Roman"/>
          <w:color w:val="002060"/>
          <w:sz w:val="24"/>
          <w:u w:val="single"/>
        </w:rPr>
      </w:pPr>
    </w:p>
    <w:p w14:paraId="1EEC2A7C" w14:textId="77777777" w:rsidR="00382376" w:rsidRPr="00382376" w:rsidRDefault="00382376" w:rsidP="00382376">
      <w:pPr>
        <w:spacing w:after="200" w:line="276" w:lineRule="auto"/>
        <w:jc w:val="center"/>
        <w:rPr>
          <w:rFonts w:ascii="Arial Black" w:eastAsia="Calibri" w:hAnsi="Arial Black" w:cs="Times New Roman"/>
          <w:color w:val="00B050"/>
          <w:sz w:val="24"/>
          <w:u w:val="single"/>
        </w:rPr>
      </w:pPr>
      <w:r>
        <w:rPr>
          <w:rFonts w:ascii="Arial Black" w:hAnsi="Arial Black"/>
          <w:color w:val="00B050"/>
          <w:sz w:val="24"/>
          <w:u w:val="single"/>
        </w:rPr>
        <w:t>VOLUME 1</w:t>
      </w:r>
    </w:p>
    <w:p w14:paraId="65269B14" w14:textId="4E45E1D8" w:rsidR="00382376" w:rsidRPr="00382376" w:rsidRDefault="00382376" w:rsidP="00382376">
      <w:pPr>
        <w:spacing w:after="200" w:line="276" w:lineRule="auto"/>
        <w:jc w:val="center"/>
        <w:rPr>
          <w:rFonts w:ascii="Calibri" w:eastAsia="Calibri" w:hAnsi="Calibri" w:cs="Times New Roman"/>
          <w:b/>
          <w:sz w:val="24"/>
        </w:rPr>
      </w:pPr>
      <w:r>
        <w:rPr>
          <w:rFonts w:ascii="Calibri" w:hAnsi="Calibri"/>
          <w:b/>
          <w:noProof/>
          <w:sz w:val="24"/>
          <w:lang w:eastAsia="fr-FR"/>
        </w:rPr>
        <w:drawing>
          <wp:anchor distT="0" distB="0" distL="114300" distR="114300" simplePos="0" relativeHeight="251660288" behindDoc="1" locked="0" layoutInCell="1" allowOverlap="1" wp14:anchorId="28C391B1" wp14:editId="4F56D965">
            <wp:simplePos x="0" y="0"/>
            <wp:positionH relativeFrom="column">
              <wp:posOffset>196215</wp:posOffset>
            </wp:positionH>
            <wp:positionV relativeFrom="paragraph">
              <wp:posOffset>1155065</wp:posOffset>
            </wp:positionV>
            <wp:extent cx="4815840" cy="2757170"/>
            <wp:effectExtent l="0" t="0" r="3810"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815840" cy="275717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ascii="Calibri" w:hAnsi="Calibri"/>
          <w:b/>
          <w:sz w:val="24"/>
        </w:rPr>
        <w:t>ÉVALUATION ENVIRONNEMENTALE ET SOCIALE DU PROJET DE PÔLE DE TRANSFORMATION AGRO</w:t>
      </w:r>
      <w:r w:rsidR="0023509F">
        <w:rPr>
          <w:rFonts w:ascii="Calibri" w:hAnsi="Calibri"/>
          <w:b/>
          <w:sz w:val="24"/>
        </w:rPr>
        <w:t>-</w:t>
      </w:r>
      <w:r>
        <w:rPr>
          <w:rFonts w:ascii="Calibri" w:hAnsi="Calibri"/>
          <w:b/>
          <w:sz w:val="24"/>
        </w:rPr>
        <w:t>INDUSTRIELLE (APH) SUR LE SITE TANGANYIKA PACKERS, CONSEIL MUNICIPAL DE SHINYANGA, RÉGION DE SHINYANGA</w:t>
      </w:r>
    </w:p>
    <w:tbl>
      <w:tblPr>
        <w:tblW w:w="0" w:type="auto"/>
        <w:tblBorders>
          <w:bottom w:val="single" w:sz="4" w:space="0" w:color="auto"/>
        </w:tblBorders>
        <w:tblLook w:val="04A0" w:firstRow="1" w:lastRow="0" w:firstColumn="1" w:lastColumn="0" w:noHBand="0" w:noVBand="1"/>
      </w:tblPr>
      <w:tblGrid>
        <w:gridCol w:w="4928"/>
        <w:gridCol w:w="4315"/>
      </w:tblGrid>
      <w:tr w:rsidR="00382376" w:rsidRPr="00382376" w14:paraId="2ED8751E" w14:textId="77777777" w:rsidTr="0063619E">
        <w:trPr>
          <w:trHeight w:val="2345"/>
        </w:trPr>
        <w:tc>
          <w:tcPr>
            <w:tcW w:w="4928" w:type="dxa"/>
          </w:tcPr>
          <w:p w14:paraId="15184BC6" w14:textId="77777777" w:rsidR="00382376" w:rsidRPr="00382376" w:rsidRDefault="00382376" w:rsidP="00382376">
            <w:pPr>
              <w:spacing w:after="0" w:line="276" w:lineRule="auto"/>
              <w:rPr>
                <w:rFonts w:ascii="Calibri" w:eastAsia="Calibri" w:hAnsi="Calibri" w:cs="Calibri"/>
                <w:b/>
                <w:bCs/>
                <w:color w:val="0000FF"/>
                <w:sz w:val="24"/>
                <w:szCs w:val="24"/>
                <w:u w:val="single"/>
              </w:rPr>
            </w:pPr>
            <w:r>
              <w:rPr>
                <w:rFonts w:ascii="Calibri" w:hAnsi="Calibri"/>
                <w:b/>
                <w:bCs/>
                <w:color w:val="0000FF"/>
                <w:sz w:val="24"/>
                <w:szCs w:val="24"/>
                <w:u w:val="single"/>
              </w:rPr>
              <w:t>Consultants :</w:t>
            </w:r>
          </w:p>
          <w:p w14:paraId="601FA7EB" w14:textId="77777777" w:rsidR="00382376" w:rsidRPr="00382376" w:rsidRDefault="00382376" w:rsidP="00382376">
            <w:pPr>
              <w:spacing w:after="0" w:line="276" w:lineRule="auto"/>
              <w:rPr>
                <w:rFonts w:ascii="Calibri" w:eastAsia="Calibri" w:hAnsi="Calibri" w:cs="Calibri"/>
                <w:b/>
                <w:bCs/>
                <w:color w:val="002060"/>
                <w:sz w:val="24"/>
                <w:szCs w:val="24"/>
              </w:rPr>
            </w:pPr>
            <w:r>
              <w:rPr>
                <w:rFonts w:ascii="Calibri" w:hAnsi="Calibri"/>
                <w:b/>
                <w:bCs/>
                <w:color w:val="002060"/>
                <w:sz w:val="24"/>
                <w:szCs w:val="24"/>
              </w:rPr>
              <w:t>D</w:t>
            </w:r>
            <w:r w:rsidRPr="00D04678">
              <w:rPr>
                <w:rFonts w:ascii="Calibri" w:hAnsi="Calibri"/>
                <w:b/>
                <w:bCs/>
                <w:color w:val="002060"/>
                <w:sz w:val="24"/>
                <w:szCs w:val="24"/>
                <w:vertAlign w:val="superscript"/>
              </w:rPr>
              <w:t>r</w:t>
            </w:r>
            <w:r>
              <w:rPr>
                <w:rFonts w:ascii="Calibri" w:hAnsi="Calibri"/>
                <w:b/>
                <w:bCs/>
                <w:color w:val="002060"/>
                <w:sz w:val="24"/>
                <w:szCs w:val="24"/>
              </w:rPr>
              <w:t xml:space="preserve"> Alphonce TIBA, </w:t>
            </w:r>
          </w:p>
          <w:p w14:paraId="3979DD08" w14:textId="29C60B18" w:rsidR="00382376" w:rsidRPr="00382376" w:rsidRDefault="00382376" w:rsidP="00382376">
            <w:pPr>
              <w:spacing w:after="0" w:line="276" w:lineRule="auto"/>
              <w:rPr>
                <w:rFonts w:ascii="Calibri" w:eastAsia="Calibri" w:hAnsi="Calibri" w:cs="Calibri"/>
                <w:b/>
                <w:bCs/>
                <w:color w:val="002060"/>
                <w:sz w:val="24"/>
                <w:szCs w:val="24"/>
              </w:rPr>
            </w:pPr>
            <w:r>
              <w:rPr>
                <w:rFonts w:ascii="Calibri" w:hAnsi="Calibri"/>
                <w:b/>
                <w:bCs/>
                <w:color w:val="002060"/>
                <w:sz w:val="24"/>
                <w:szCs w:val="24"/>
              </w:rPr>
              <w:t xml:space="preserve">Expert </w:t>
            </w:r>
            <w:r w:rsidR="005D21C6">
              <w:rPr>
                <w:rFonts w:ascii="Calibri" w:hAnsi="Calibri"/>
                <w:b/>
                <w:bCs/>
                <w:color w:val="002060"/>
                <w:sz w:val="24"/>
                <w:szCs w:val="24"/>
              </w:rPr>
              <w:t xml:space="preserve">en </w:t>
            </w:r>
            <w:r>
              <w:rPr>
                <w:rFonts w:ascii="Calibri" w:hAnsi="Calibri"/>
                <w:b/>
                <w:bCs/>
                <w:color w:val="002060"/>
                <w:sz w:val="24"/>
                <w:szCs w:val="24"/>
              </w:rPr>
              <w:t>environnement</w:t>
            </w:r>
            <w:r w:rsidR="004A15BE">
              <w:rPr>
                <w:rFonts w:ascii="Calibri" w:hAnsi="Calibri"/>
                <w:b/>
                <w:bCs/>
                <w:color w:val="002060"/>
                <w:sz w:val="24"/>
                <w:szCs w:val="24"/>
              </w:rPr>
              <w:t xml:space="preserve"> —</w:t>
            </w:r>
            <w:r w:rsidR="0077658A">
              <w:rPr>
                <w:rFonts w:ascii="Calibri" w:hAnsi="Calibri"/>
                <w:b/>
                <w:bCs/>
                <w:color w:val="002060"/>
                <w:sz w:val="24"/>
                <w:szCs w:val="24"/>
              </w:rPr>
              <w:t xml:space="preserve"> </w:t>
            </w:r>
            <w:r>
              <w:rPr>
                <w:rFonts w:ascii="Calibri" w:hAnsi="Calibri"/>
                <w:b/>
                <w:bCs/>
                <w:color w:val="002060"/>
                <w:sz w:val="24"/>
                <w:szCs w:val="24"/>
              </w:rPr>
              <w:t>Tanzanie</w:t>
            </w:r>
          </w:p>
          <w:p w14:paraId="13213CA6" w14:textId="5AB6F04B" w:rsidR="00382376" w:rsidRPr="00D04678" w:rsidRDefault="00382376" w:rsidP="00382376">
            <w:pPr>
              <w:spacing w:after="0" w:line="276" w:lineRule="auto"/>
              <w:rPr>
                <w:rFonts w:ascii="Calibri" w:eastAsia="Calibri" w:hAnsi="Calibri" w:cs="Calibri"/>
                <w:bCs/>
                <w:sz w:val="24"/>
                <w:szCs w:val="24"/>
                <w:lang w:val="en-US"/>
              </w:rPr>
            </w:pPr>
            <w:r w:rsidRPr="00D04678">
              <w:rPr>
                <w:rFonts w:ascii="Calibri" w:hAnsi="Calibri"/>
                <w:bCs/>
                <w:sz w:val="24"/>
                <w:szCs w:val="24"/>
                <w:lang w:val="en-US"/>
              </w:rPr>
              <w:t>First Floor, Kibo Commercial Complex,</w:t>
            </w:r>
            <w:r w:rsidR="005703AE">
              <w:rPr>
                <w:rFonts w:ascii="Calibri" w:hAnsi="Calibri"/>
                <w:bCs/>
                <w:sz w:val="24"/>
                <w:szCs w:val="24"/>
                <w:lang w:val="en-US"/>
              </w:rPr>
              <w:t xml:space="preserve"> </w:t>
            </w:r>
            <w:r w:rsidRPr="00D04678">
              <w:rPr>
                <w:rFonts w:ascii="Calibri" w:hAnsi="Calibri"/>
                <w:bCs/>
                <w:sz w:val="24"/>
                <w:szCs w:val="24"/>
                <w:lang w:val="en-US"/>
              </w:rPr>
              <w:t xml:space="preserve">Tegeta, New Bagamoyo Road, </w:t>
            </w:r>
          </w:p>
          <w:p w14:paraId="7D205D61" w14:textId="77777777" w:rsidR="00382376" w:rsidRPr="00382376" w:rsidRDefault="00382376" w:rsidP="00382376">
            <w:pPr>
              <w:spacing w:after="0" w:line="276" w:lineRule="auto"/>
              <w:rPr>
                <w:rFonts w:ascii="Calibri" w:eastAsia="Calibri" w:hAnsi="Calibri" w:cs="Calibri"/>
                <w:b/>
                <w:bCs/>
                <w:sz w:val="24"/>
                <w:szCs w:val="24"/>
              </w:rPr>
            </w:pPr>
            <w:r>
              <w:rPr>
                <w:rFonts w:ascii="Calibri" w:hAnsi="Calibri"/>
                <w:b/>
                <w:bCs/>
                <w:sz w:val="24"/>
                <w:szCs w:val="24"/>
              </w:rPr>
              <w:t xml:space="preserve">P.O.BOX 67441, Dar es-Salaam, </w:t>
            </w:r>
          </w:p>
          <w:p w14:paraId="5DAB5177" w14:textId="77777777" w:rsidR="00382376" w:rsidRPr="00382376" w:rsidRDefault="00382376" w:rsidP="00382376">
            <w:pPr>
              <w:spacing w:after="0" w:line="276" w:lineRule="auto"/>
              <w:rPr>
                <w:rFonts w:ascii="Calibri" w:eastAsia="Calibri" w:hAnsi="Calibri" w:cs="Calibri"/>
                <w:b/>
                <w:bCs/>
                <w:sz w:val="24"/>
                <w:szCs w:val="24"/>
              </w:rPr>
            </w:pPr>
            <w:r>
              <w:rPr>
                <w:rFonts w:ascii="Calibri" w:hAnsi="Calibri"/>
                <w:b/>
                <w:bCs/>
                <w:sz w:val="24"/>
                <w:szCs w:val="24"/>
              </w:rPr>
              <w:t xml:space="preserve">Tanzanie </w:t>
            </w:r>
          </w:p>
          <w:p w14:paraId="10612C8F" w14:textId="4DBC4229" w:rsidR="00382376" w:rsidRPr="00382376" w:rsidRDefault="00323D6E" w:rsidP="00382376">
            <w:pPr>
              <w:spacing w:after="0" w:line="276" w:lineRule="auto"/>
              <w:rPr>
                <w:rFonts w:ascii="Calibri" w:eastAsia="Calibri" w:hAnsi="Calibri" w:cs="Calibri"/>
                <w:bCs/>
                <w:sz w:val="24"/>
                <w:szCs w:val="24"/>
              </w:rPr>
            </w:pPr>
            <w:r>
              <w:rPr>
                <w:rFonts w:ascii="Calibri" w:hAnsi="Calibri"/>
                <w:bCs/>
                <w:sz w:val="24"/>
                <w:szCs w:val="24"/>
              </w:rPr>
              <w:t>Courriel</w:t>
            </w:r>
            <w:r w:rsidR="00382376">
              <w:rPr>
                <w:rFonts w:ascii="Calibri" w:hAnsi="Calibri"/>
                <w:bCs/>
                <w:sz w:val="24"/>
                <w:szCs w:val="24"/>
              </w:rPr>
              <w:t> :</w:t>
            </w:r>
            <w:hyperlink r:id="rId9" w:history="1">
              <w:r w:rsidR="00382376">
                <w:rPr>
                  <w:rFonts w:ascii="Calibri" w:hAnsi="Calibri"/>
                  <w:bCs/>
                  <w:color w:val="0000FF"/>
                  <w:sz w:val="24"/>
                  <w:szCs w:val="24"/>
                  <w:u w:val="single"/>
                </w:rPr>
                <w:t>ayutiba@gmail.com</w:t>
              </w:r>
            </w:hyperlink>
          </w:p>
        </w:tc>
        <w:tc>
          <w:tcPr>
            <w:tcW w:w="4315" w:type="dxa"/>
          </w:tcPr>
          <w:p w14:paraId="7AF713C2" w14:textId="77777777" w:rsidR="00382376" w:rsidRPr="00382376" w:rsidRDefault="00382376" w:rsidP="00382376">
            <w:pPr>
              <w:spacing w:after="0" w:line="276" w:lineRule="auto"/>
              <w:rPr>
                <w:rFonts w:ascii="Calibri" w:eastAsia="Calibri" w:hAnsi="Calibri" w:cs="Calibri"/>
                <w:b/>
                <w:bCs/>
                <w:color w:val="0000FF"/>
                <w:sz w:val="24"/>
                <w:szCs w:val="24"/>
                <w:u w:val="single"/>
              </w:rPr>
            </w:pPr>
            <w:r>
              <w:rPr>
                <w:rFonts w:ascii="Calibri" w:hAnsi="Calibri"/>
                <w:b/>
                <w:bCs/>
                <w:color w:val="0000FF"/>
                <w:sz w:val="24"/>
                <w:szCs w:val="24"/>
                <w:u w:val="single"/>
              </w:rPr>
              <w:t>Promoteur :</w:t>
            </w:r>
          </w:p>
          <w:p w14:paraId="73BDE0F3" w14:textId="77777777" w:rsidR="00382376" w:rsidRPr="00382376" w:rsidRDefault="00382376" w:rsidP="00382376">
            <w:pPr>
              <w:spacing w:after="0" w:line="276" w:lineRule="auto"/>
              <w:rPr>
                <w:rFonts w:ascii="Calibri" w:eastAsia="Calibri" w:hAnsi="Calibri" w:cs="Calibri"/>
                <w:b/>
                <w:bCs/>
                <w:sz w:val="24"/>
                <w:szCs w:val="24"/>
              </w:rPr>
            </w:pPr>
            <w:r>
              <w:rPr>
                <w:rFonts w:ascii="Calibri" w:hAnsi="Calibri"/>
                <w:b/>
                <w:bCs/>
                <w:sz w:val="24"/>
                <w:szCs w:val="24"/>
              </w:rPr>
              <w:t xml:space="preserve">SECRÉTAIRE PERMANENT </w:t>
            </w:r>
          </w:p>
          <w:p w14:paraId="566BC4A2" w14:textId="79DDBAA1" w:rsidR="00382376" w:rsidRPr="00382376" w:rsidRDefault="0023509F" w:rsidP="00382376">
            <w:pPr>
              <w:spacing w:after="0" w:line="276" w:lineRule="auto"/>
              <w:rPr>
                <w:rFonts w:ascii="Calibri" w:eastAsia="Calibri" w:hAnsi="Calibri" w:cs="Calibri"/>
                <w:bCs/>
                <w:sz w:val="24"/>
                <w:szCs w:val="24"/>
              </w:rPr>
            </w:pPr>
            <w:r>
              <w:rPr>
                <w:rFonts w:ascii="Calibri" w:hAnsi="Calibri"/>
                <w:bCs/>
                <w:sz w:val="24"/>
                <w:szCs w:val="24"/>
              </w:rPr>
              <w:t>Services</w:t>
            </w:r>
            <w:r w:rsidR="0077658A">
              <w:rPr>
                <w:rFonts w:ascii="Calibri" w:hAnsi="Calibri"/>
                <w:bCs/>
                <w:sz w:val="24"/>
                <w:szCs w:val="24"/>
              </w:rPr>
              <w:t xml:space="preserve"> du </w:t>
            </w:r>
            <w:r w:rsidR="00382376">
              <w:rPr>
                <w:rFonts w:ascii="Calibri" w:hAnsi="Calibri"/>
                <w:bCs/>
                <w:sz w:val="24"/>
                <w:szCs w:val="24"/>
              </w:rPr>
              <w:t>Premier minist</w:t>
            </w:r>
            <w:r w:rsidR="0077658A">
              <w:rPr>
                <w:rFonts w:ascii="Calibri" w:hAnsi="Calibri"/>
                <w:bCs/>
                <w:sz w:val="24"/>
                <w:szCs w:val="24"/>
              </w:rPr>
              <w:t>re</w:t>
            </w:r>
          </w:p>
          <w:p w14:paraId="7F636C84" w14:textId="77777777" w:rsidR="00382376" w:rsidRPr="00382376" w:rsidRDefault="00382376" w:rsidP="00382376">
            <w:pPr>
              <w:spacing w:after="0" w:line="276" w:lineRule="auto"/>
              <w:rPr>
                <w:rFonts w:ascii="Calibri" w:eastAsia="Calibri" w:hAnsi="Calibri" w:cs="Calibri"/>
                <w:bCs/>
                <w:sz w:val="24"/>
                <w:szCs w:val="24"/>
              </w:rPr>
            </w:pPr>
            <w:r>
              <w:rPr>
                <w:rFonts w:ascii="Calibri" w:hAnsi="Calibri"/>
                <w:bCs/>
                <w:sz w:val="24"/>
                <w:szCs w:val="24"/>
              </w:rPr>
              <w:t xml:space="preserve"> Ville de Mtumba</w:t>
            </w:r>
          </w:p>
          <w:p w14:paraId="2446F2D9" w14:textId="08020251" w:rsidR="00382376" w:rsidRPr="00382376" w:rsidRDefault="00382376" w:rsidP="00382376">
            <w:pPr>
              <w:spacing w:after="0" w:line="276" w:lineRule="auto"/>
              <w:rPr>
                <w:rFonts w:ascii="Calibri" w:eastAsia="Calibri" w:hAnsi="Calibri" w:cs="Calibri"/>
                <w:bCs/>
                <w:sz w:val="24"/>
                <w:szCs w:val="24"/>
              </w:rPr>
            </w:pPr>
            <w:r>
              <w:rPr>
                <w:rFonts w:ascii="Calibri" w:hAnsi="Calibri"/>
                <w:bCs/>
                <w:sz w:val="24"/>
                <w:szCs w:val="24"/>
              </w:rPr>
              <w:t>P.O.BOX</w:t>
            </w:r>
            <w:r w:rsidR="004A15BE">
              <w:rPr>
                <w:rFonts w:ascii="Calibri" w:hAnsi="Calibri"/>
                <w:bCs/>
                <w:sz w:val="24"/>
                <w:szCs w:val="24"/>
              </w:rPr>
              <w:t> </w:t>
            </w:r>
            <w:r>
              <w:rPr>
                <w:rFonts w:ascii="Calibri" w:hAnsi="Calibri"/>
                <w:bCs/>
                <w:sz w:val="24"/>
                <w:szCs w:val="24"/>
              </w:rPr>
              <w:t>980</w:t>
            </w:r>
          </w:p>
          <w:p w14:paraId="50DF4214" w14:textId="77777777" w:rsidR="00382376" w:rsidRPr="00382376" w:rsidRDefault="00382376" w:rsidP="00382376">
            <w:pPr>
              <w:spacing w:after="0" w:line="276" w:lineRule="auto"/>
              <w:rPr>
                <w:rFonts w:ascii="Calibri" w:eastAsia="Calibri" w:hAnsi="Calibri" w:cs="Calibri"/>
                <w:bCs/>
                <w:sz w:val="24"/>
                <w:szCs w:val="24"/>
              </w:rPr>
            </w:pPr>
            <w:r>
              <w:rPr>
                <w:rFonts w:ascii="Calibri" w:hAnsi="Calibri"/>
                <w:bCs/>
                <w:sz w:val="24"/>
                <w:szCs w:val="24"/>
              </w:rPr>
              <w:t xml:space="preserve">DODOMA, </w:t>
            </w:r>
          </w:p>
          <w:p w14:paraId="1FF6CB8A" w14:textId="77777777" w:rsidR="00382376" w:rsidRPr="00382376" w:rsidRDefault="00382376" w:rsidP="00382376">
            <w:pPr>
              <w:spacing w:after="0" w:line="276" w:lineRule="auto"/>
              <w:rPr>
                <w:rFonts w:ascii="Calibri" w:eastAsia="Calibri" w:hAnsi="Calibri" w:cs="Calibri"/>
                <w:bCs/>
                <w:sz w:val="24"/>
                <w:szCs w:val="24"/>
              </w:rPr>
            </w:pPr>
            <w:r>
              <w:rPr>
                <w:rFonts w:ascii="Calibri" w:hAnsi="Calibri"/>
                <w:bCs/>
                <w:sz w:val="24"/>
                <w:szCs w:val="24"/>
              </w:rPr>
              <w:t>Tanzanie</w:t>
            </w:r>
          </w:p>
          <w:p w14:paraId="59EB318B" w14:textId="3814E445" w:rsidR="00382376" w:rsidRPr="00382376" w:rsidRDefault="00323D6E" w:rsidP="00382376">
            <w:pPr>
              <w:spacing w:after="0" w:line="276" w:lineRule="auto"/>
              <w:rPr>
                <w:rFonts w:ascii="Calibri" w:eastAsia="Calibri" w:hAnsi="Calibri" w:cs="Calibri"/>
                <w:bCs/>
                <w:sz w:val="24"/>
                <w:szCs w:val="24"/>
              </w:rPr>
            </w:pPr>
            <w:r>
              <w:rPr>
                <w:rFonts w:ascii="Calibri" w:hAnsi="Calibri"/>
                <w:bCs/>
                <w:sz w:val="24"/>
                <w:szCs w:val="24"/>
              </w:rPr>
              <w:t>Courriel</w:t>
            </w:r>
            <w:r w:rsidR="00382376">
              <w:rPr>
                <w:rFonts w:ascii="Calibri" w:hAnsi="Calibri"/>
                <w:bCs/>
                <w:sz w:val="24"/>
                <w:szCs w:val="24"/>
              </w:rPr>
              <w:t xml:space="preserve"> : </w:t>
            </w:r>
            <w:hyperlink r:id="rId10" w:history="1">
              <w:r w:rsidR="00382376">
                <w:rPr>
                  <w:rFonts w:ascii="Calibri" w:hAnsi="Calibri"/>
                  <w:bCs/>
                  <w:color w:val="0000FF"/>
                  <w:sz w:val="24"/>
                  <w:szCs w:val="24"/>
                  <w:u w:val="single"/>
                </w:rPr>
                <w:t>ps@pmo.go.tz</w:t>
              </w:r>
            </w:hyperlink>
          </w:p>
        </w:tc>
      </w:tr>
      <w:tr w:rsidR="00382376" w:rsidRPr="00382376" w14:paraId="7EE6D372" w14:textId="77777777" w:rsidTr="0063619E">
        <w:trPr>
          <w:trHeight w:val="324"/>
        </w:trPr>
        <w:tc>
          <w:tcPr>
            <w:tcW w:w="9243" w:type="dxa"/>
            <w:gridSpan w:val="2"/>
          </w:tcPr>
          <w:p w14:paraId="63318C78" w14:textId="74742A14" w:rsidR="00382376" w:rsidRPr="00382376" w:rsidRDefault="00382376" w:rsidP="00382376">
            <w:pPr>
              <w:spacing w:after="0" w:line="276" w:lineRule="auto"/>
              <w:jc w:val="center"/>
              <w:rPr>
                <w:rFonts w:ascii="Calibri" w:eastAsia="Calibri" w:hAnsi="Calibri" w:cs="Calibri"/>
                <w:b/>
                <w:bCs/>
                <w:color w:val="0000FF"/>
                <w:sz w:val="24"/>
                <w:szCs w:val="24"/>
              </w:rPr>
            </w:pPr>
            <w:r>
              <w:rPr>
                <w:rFonts w:ascii="Calibri" w:hAnsi="Calibri"/>
                <w:b/>
                <w:bCs/>
                <w:color w:val="0000FF"/>
                <w:sz w:val="24"/>
                <w:szCs w:val="24"/>
              </w:rPr>
              <w:lastRenderedPageBreak/>
              <w:t xml:space="preserve">DATE DE SOUMISSION  : </w:t>
            </w:r>
            <w:r>
              <w:rPr>
                <w:rFonts w:ascii="Calibri" w:hAnsi="Calibri"/>
                <w:b/>
                <w:bCs/>
                <w:sz w:val="24"/>
                <w:szCs w:val="24"/>
              </w:rPr>
              <w:t>9 février 2022</w:t>
            </w:r>
          </w:p>
        </w:tc>
      </w:tr>
    </w:tbl>
    <w:p w14:paraId="784AC647" w14:textId="77777777" w:rsidR="00382376" w:rsidRPr="00F31BE0" w:rsidRDefault="00382376" w:rsidP="00F31BE0">
      <w:pPr>
        <w:keepNext/>
        <w:keepLines/>
        <w:tabs>
          <w:tab w:val="left" w:pos="851"/>
          <w:tab w:val="left" w:pos="1418"/>
          <w:tab w:val="left" w:pos="1985"/>
          <w:tab w:val="left" w:pos="2552"/>
        </w:tabs>
        <w:spacing w:after="240" w:line="240" w:lineRule="auto"/>
        <w:jc w:val="center"/>
        <w:outlineLvl w:val="0"/>
        <w:rPr>
          <w:rFonts w:ascii="Times New Roman" w:eastAsia="Times New Roman" w:hAnsi="Times New Roman" w:cs="Times New Roman"/>
          <w:b/>
          <w:bCs/>
          <w:color w:val="002060"/>
          <w:sz w:val="24"/>
          <w:szCs w:val="24"/>
        </w:rPr>
      </w:pPr>
      <w:bookmarkStart w:id="0" w:name="_Toc96432151"/>
    </w:p>
    <w:p w14:paraId="5720A6E6" w14:textId="77777777" w:rsidR="00382376" w:rsidRPr="00F31BE0" w:rsidRDefault="00382376" w:rsidP="00F31BE0">
      <w:pPr>
        <w:keepNext/>
        <w:keepLines/>
        <w:tabs>
          <w:tab w:val="left" w:pos="851"/>
          <w:tab w:val="left" w:pos="1418"/>
          <w:tab w:val="left" w:pos="1985"/>
          <w:tab w:val="left" w:pos="2552"/>
        </w:tabs>
        <w:spacing w:after="240" w:line="240" w:lineRule="auto"/>
        <w:jc w:val="center"/>
        <w:outlineLvl w:val="0"/>
        <w:rPr>
          <w:rFonts w:ascii="Times New Roman" w:eastAsia="Times New Roman" w:hAnsi="Times New Roman" w:cs="Times New Roman"/>
          <w:b/>
          <w:bCs/>
          <w:color w:val="002060"/>
          <w:sz w:val="24"/>
          <w:szCs w:val="24"/>
        </w:rPr>
      </w:pPr>
      <w:r w:rsidRPr="00F31BE0">
        <w:rPr>
          <w:rFonts w:ascii="Times New Roman" w:hAnsi="Times New Roman" w:cs="Times New Roman"/>
          <w:b/>
          <w:bCs/>
          <w:color w:val="002060"/>
          <w:sz w:val="24"/>
          <w:szCs w:val="24"/>
        </w:rPr>
        <w:t>RÉSUMÉ ANALYTIQUE</w:t>
      </w:r>
      <w:bookmarkEnd w:id="0"/>
    </w:p>
    <w:p w14:paraId="5F4ECE2E" w14:textId="44788930" w:rsidR="00382376" w:rsidRPr="00F31BE0" w:rsidRDefault="00382376" w:rsidP="00F31BE0">
      <w:pPr>
        <w:tabs>
          <w:tab w:val="left" w:pos="851"/>
          <w:tab w:val="left" w:pos="1418"/>
          <w:tab w:val="left" w:pos="1985"/>
          <w:tab w:val="left" w:pos="2552"/>
        </w:tabs>
        <w:spacing w:after="240" w:line="240" w:lineRule="auto"/>
        <w:jc w:val="both"/>
        <w:rPr>
          <w:rFonts w:ascii="Times New Roman" w:eastAsia="Calibri" w:hAnsi="Times New Roman" w:cs="Times New Roman"/>
          <w:sz w:val="24"/>
        </w:rPr>
      </w:pPr>
      <w:r w:rsidRPr="00F31BE0">
        <w:rPr>
          <w:rFonts w:ascii="Times New Roman" w:hAnsi="Times New Roman" w:cs="Times New Roman"/>
          <w:sz w:val="24"/>
        </w:rPr>
        <w:t>Dans le cadre de son programme de développement à moyen terme, à savoir la Troisième phase du Plan de développement quinquennal (2021/2022 -</w:t>
      </w:r>
      <w:r w:rsidR="004A15BE" w:rsidRPr="00F31BE0">
        <w:rPr>
          <w:rFonts w:ascii="Times New Roman" w:hAnsi="Times New Roman" w:cs="Times New Roman"/>
          <w:sz w:val="24"/>
        </w:rPr>
        <w:t xml:space="preserve"> </w:t>
      </w:r>
      <w:r w:rsidRPr="00F31BE0">
        <w:rPr>
          <w:rFonts w:ascii="Times New Roman" w:hAnsi="Times New Roman" w:cs="Times New Roman"/>
          <w:sz w:val="24"/>
        </w:rPr>
        <w:t>2025/2026), le gouvernement de la République-Unie de Tanzanie a prévu une augmentation significative de la production agroalimentaire du pays. Il s</w:t>
      </w:r>
      <w:r w:rsidR="004A15BE" w:rsidRPr="00F31BE0">
        <w:rPr>
          <w:rFonts w:ascii="Times New Roman" w:hAnsi="Times New Roman" w:cs="Times New Roman"/>
          <w:sz w:val="24"/>
        </w:rPr>
        <w:t>’</w:t>
      </w:r>
      <w:r w:rsidRPr="00F31BE0">
        <w:rPr>
          <w:rFonts w:ascii="Times New Roman" w:hAnsi="Times New Roman" w:cs="Times New Roman"/>
          <w:sz w:val="24"/>
        </w:rPr>
        <w:t xml:space="preserve">est donc engagé à </w:t>
      </w:r>
      <w:r w:rsidR="00B21813" w:rsidRPr="00F31BE0">
        <w:rPr>
          <w:rFonts w:ascii="Times New Roman" w:hAnsi="Times New Roman" w:cs="Times New Roman"/>
          <w:sz w:val="24"/>
        </w:rPr>
        <w:t xml:space="preserve">aménager </w:t>
      </w:r>
      <w:r w:rsidRPr="00F31BE0">
        <w:rPr>
          <w:rFonts w:ascii="Times New Roman" w:hAnsi="Times New Roman" w:cs="Times New Roman"/>
          <w:sz w:val="24"/>
        </w:rPr>
        <w:t>et à exploiter un Pôle de transformation agro-industrielle (mégap</w:t>
      </w:r>
      <w:r w:rsidR="0077658A" w:rsidRPr="00F31BE0">
        <w:rPr>
          <w:rFonts w:ascii="Times New Roman" w:hAnsi="Times New Roman" w:cs="Times New Roman"/>
          <w:sz w:val="24"/>
        </w:rPr>
        <w:t>o</w:t>
      </w:r>
      <w:r w:rsidRPr="00F31BE0">
        <w:rPr>
          <w:rFonts w:ascii="Times New Roman" w:hAnsi="Times New Roman" w:cs="Times New Roman"/>
          <w:sz w:val="24"/>
        </w:rPr>
        <w:t>le de transformation industrielle) sur un terrain d</w:t>
      </w:r>
      <w:r w:rsidR="004A15BE" w:rsidRPr="00F31BE0">
        <w:rPr>
          <w:rFonts w:ascii="Times New Roman" w:hAnsi="Times New Roman" w:cs="Times New Roman"/>
          <w:sz w:val="24"/>
        </w:rPr>
        <w:t>’</w:t>
      </w:r>
      <w:r w:rsidRPr="00F31BE0">
        <w:rPr>
          <w:rFonts w:ascii="Times New Roman" w:hAnsi="Times New Roman" w:cs="Times New Roman"/>
          <w:sz w:val="24"/>
        </w:rPr>
        <w:t>environ 226 acres dans la ville d’Old Shinyanga, dans la juridiction du conseil municipal de Shinyanga, district de Shinyanga, région de Shinyanga,</w:t>
      </w:r>
      <w:r w:rsidR="00B21813" w:rsidRPr="00F31BE0">
        <w:rPr>
          <w:rFonts w:ascii="Times New Roman" w:hAnsi="Times New Roman" w:cs="Times New Roman"/>
          <w:sz w:val="24"/>
        </w:rPr>
        <w:t xml:space="preserve"> en</w:t>
      </w:r>
      <w:r w:rsidRPr="00F31BE0">
        <w:rPr>
          <w:rFonts w:ascii="Times New Roman" w:hAnsi="Times New Roman" w:cs="Times New Roman"/>
          <w:sz w:val="24"/>
        </w:rPr>
        <w:t xml:space="preserve"> Tanzanie. Le Pôle se trouve sur le côté droit de la route reliant Shinyanga à Old Shinyanga, à </w:t>
      </w:r>
      <w:r w:rsidR="00B21813" w:rsidRPr="00F31BE0">
        <w:rPr>
          <w:rFonts w:ascii="Times New Roman" w:hAnsi="Times New Roman" w:cs="Times New Roman"/>
          <w:sz w:val="24"/>
        </w:rPr>
        <w:t xml:space="preserve">une dizaine de kilomètres </w:t>
      </w:r>
      <w:r w:rsidRPr="00F31BE0">
        <w:rPr>
          <w:rFonts w:ascii="Times New Roman" w:hAnsi="Times New Roman" w:cs="Times New Roman"/>
          <w:sz w:val="24"/>
        </w:rPr>
        <w:t>du centre de la municipalité de Shinyanga. Le Pôle, également connu sous le nom de parc agro-industriel, parc agroalimentaire ou méga</w:t>
      </w:r>
      <w:r w:rsidR="0066331B" w:rsidRPr="00F31BE0">
        <w:rPr>
          <w:rFonts w:ascii="Times New Roman" w:hAnsi="Times New Roman" w:cs="Times New Roman"/>
          <w:sz w:val="24"/>
        </w:rPr>
        <w:t xml:space="preserve"> </w:t>
      </w:r>
      <w:r w:rsidRPr="00F31BE0">
        <w:rPr>
          <w:rFonts w:ascii="Times New Roman" w:hAnsi="Times New Roman" w:cs="Times New Roman"/>
          <w:sz w:val="24"/>
        </w:rPr>
        <w:t xml:space="preserve">parc alimentaire, vise à concentrer les activités agro-industrielles dans les zones à fort potentiel agricole, afin de stimuler la productivité et de combiner la production, la transformation et la commercialisation de certains produits agricoles. Le Pôle prévu est une idée de la Banque africaine de développement (BAD), dans le cadre de sa stratégie </w:t>
      </w:r>
      <w:r w:rsidR="00A76F33" w:rsidRPr="00F31BE0">
        <w:rPr>
          <w:rFonts w:ascii="Times New Roman" w:hAnsi="Times New Roman" w:cs="Times New Roman"/>
          <w:sz w:val="24"/>
        </w:rPr>
        <w:t>«</w:t>
      </w:r>
      <w:r w:rsidR="0077658A" w:rsidRPr="00F31BE0">
        <w:rPr>
          <w:rFonts w:ascii="Times New Roman" w:hAnsi="Times New Roman" w:cs="Times New Roman"/>
          <w:sz w:val="24"/>
        </w:rPr>
        <w:t> </w:t>
      </w:r>
      <w:r w:rsidRPr="00F31BE0">
        <w:rPr>
          <w:rFonts w:ascii="Times New Roman" w:hAnsi="Times New Roman" w:cs="Times New Roman"/>
          <w:sz w:val="24"/>
        </w:rPr>
        <w:t>Nourrir l</w:t>
      </w:r>
      <w:r w:rsidR="004A15BE" w:rsidRPr="00F31BE0">
        <w:rPr>
          <w:rFonts w:ascii="Times New Roman" w:hAnsi="Times New Roman" w:cs="Times New Roman"/>
          <w:sz w:val="24"/>
        </w:rPr>
        <w:t>’</w:t>
      </w:r>
      <w:r w:rsidRPr="00F31BE0">
        <w:rPr>
          <w:rFonts w:ascii="Times New Roman" w:hAnsi="Times New Roman" w:cs="Times New Roman"/>
          <w:sz w:val="24"/>
        </w:rPr>
        <w:t>Afrique</w:t>
      </w:r>
      <w:r w:rsidR="0077658A" w:rsidRPr="00F31BE0">
        <w:rPr>
          <w:rFonts w:ascii="Times New Roman" w:hAnsi="Times New Roman" w:cs="Times New Roman"/>
          <w:sz w:val="24"/>
        </w:rPr>
        <w:t> </w:t>
      </w:r>
      <w:r w:rsidR="00A76F33" w:rsidRPr="00F31BE0">
        <w:rPr>
          <w:rFonts w:ascii="Times New Roman" w:hAnsi="Times New Roman" w:cs="Times New Roman"/>
          <w:sz w:val="24"/>
        </w:rPr>
        <w:t>»</w:t>
      </w:r>
      <w:r w:rsidRPr="00F31BE0">
        <w:rPr>
          <w:rFonts w:ascii="Times New Roman" w:hAnsi="Times New Roman" w:cs="Times New Roman"/>
          <w:sz w:val="24"/>
        </w:rPr>
        <w:t xml:space="preserve">, qui vise à créer des zones spéciales de transformation agro-industrielle (SAPZ) </w:t>
      </w:r>
      <w:r w:rsidR="00A76F33" w:rsidRPr="00F31BE0">
        <w:rPr>
          <w:rFonts w:ascii="Times New Roman" w:hAnsi="Times New Roman" w:cs="Times New Roman"/>
          <w:sz w:val="24"/>
        </w:rPr>
        <w:t xml:space="preserve">qui abriteront </w:t>
      </w:r>
      <w:r w:rsidRPr="00F31BE0">
        <w:rPr>
          <w:rFonts w:ascii="Times New Roman" w:hAnsi="Times New Roman" w:cs="Times New Roman"/>
          <w:sz w:val="24"/>
        </w:rPr>
        <w:t>des mégap</w:t>
      </w:r>
      <w:r w:rsidR="0077658A" w:rsidRPr="00F31BE0">
        <w:rPr>
          <w:rFonts w:ascii="Times New Roman" w:hAnsi="Times New Roman" w:cs="Times New Roman"/>
          <w:sz w:val="24"/>
        </w:rPr>
        <w:t>o</w:t>
      </w:r>
      <w:r w:rsidRPr="00F31BE0">
        <w:rPr>
          <w:rFonts w:ascii="Times New Roman" w:hAnsi="Times New Roman" w:cs="Times New Roman"/>
          <w:sz w:val="24"/>
        </w:rPr>
        <w:t xml:space="preserve">les de transformation industrielle, des centres de transformation agricole (ATC), des centres de regroupement de produits agricoles (AC) et des centres de concentration de poisson (FAC). </w:t>
      </w:r>
    </w:p>
    <w:p w14:paraId="6D48A269" w14:textId="6322D048" w:rsidR="00382376" w:rsidRPr="00F31BE0" w:rsidRDefault="00382376" w:rsidP="00F31BE0">
      <w:pPr>
        <w:tabs>
          <w:tab w:val="left" w:pos="851"/>
          <w:tab w:val="left" w:pos="1418"/>
          <w:tab w:val="left" w:pos="1985"/>
          <w:tab w:val="left" w:pos="2552"/>
        </w:tabs>
        <w:spacing w:after="240" w:line="240" w:lineRule="auto"/>
        <w:jc w:val="both"/>
        <w:rPr>
          <w:rFonts w:ascii="Times New Roman" w:eastAsia="Calibri" w:hAnsi="Times New Roman" w:cs="Times New Roman"/>
          <w:sz w:val="24"/>
        </w:rPr>
      </w:pPr>
      <w:r w:rsidRPr="00F31BE0">
        <w:rPr>
          <w:rFonts w:ascii="Times New Roman" w:hAnsi="Times New Roman" w:cs="Times New Roman"/>
          <w:sz w:val="24"/>
        </w:rPr>
        <w:t>Les SAPZ devraient permettre d’accélérer l’industrialisation de l</w:t>
      </w:r>
      <w:r w:rsidR="004A15BE" w:rsidRPr="00F31BE0">
        <w:rPr>
          <w:rFonts w:ascii="Times New Roman" w:hAnsi="Times New Roman" w:cs="Times New Roman"/>
          <w:sz w:val="24"/>
        </w:rPr>
        <w:t>’</w:t>
      </w:r>
      <w:r w:rsidRPr="00F31BE0">
        <w:rPr>
          <w:rFonts w:ascii="Times New Roman" w:hAnsi="Times New Roman" w:cs="Times New Roman"/>
          <w:sz w:val="24"/>
        </w:rPr>
        <w:t>agriculture par le développement d</w:t>
      </w:r>
      <w:r w:rsidR="004A15BE" w:rsidRPr="00F31BE0">
        <w:rPr>
          <w:rFonts w:ascii="Times New Roman" w:hAnsi="Times New Roman" w:cs="Times New Roman"/>
          <w:sz w:val="24"/>
        </w:rPr>
        <w:t>’</w:t>
      </w:r>
      <w:r w:rsidRPr="00F31BE0">
        <w:rPr>
          <w:rFonts w:ascii="Times New Roman" w:hAnsi="Times New Roman" w:cs="Times New Roman"/>
          <w:sz w:val="24"/>
        </w:rPr>
        <w:t>infrastructures de transformation de produits agricoles qui contribueront à améliorer les revenus et à accroître les possibilités d</w:t>
      </w:r>
      <w:r w:rsidR="004A15BE" w:rsidRPr="00F31BE0">
        <w:rPr>
          <w:rFonts w:ascii="Times New Roman" w:hAnsi="Times New Roman" w:cs="Times New Roman"/>
          <w:sz w:val="24"/>
        </w:rPr>
        <w:t>’</w:t>
      </w:r>
      <w:r w:rsidRPr="00F31BE0">
        <w:rPr>
          <w:rFonts w:ascii="Times New Roman" w:hAnsi="Times New Roman" w:cs="Times New Roman"/>
          <w:sz w:val="24"/>
        </w:rPr>
        <w:t xml:space="preserve">emploi dans les zones rurales, en particulier pour les jeunes.  </w:t>
      </w:r>
    </w:p>
    <w:p w14:paraId="6884BDBD" w14:textId="67E9A526" w:rsidR="0061680D" w:rsidRPr="00F31BE0" w:rsidRDefault="0023509F" w:rsidP="00F31BE0">
      <w:pPr>
        <w:tabs>
          <w:tab w:val="left" w:pos="851"/>
          <w:tab w:val="left" w:pos="1418"/>
          <w:tab w:val="left" w:pos="1985"/>
          <w:tab w:val="left" w:pos="2552"/>
        </w:tabs>
        <w:spacing w:after="240" w:line="240" w:lineRule="auto"/>
        <w:jc w:val="both"/>
        <w:rPr>
          <w:rFonts w:ascii="Times New Roman" w:hAnsi="Times New Roman" w:cs="Times New Roman"/>
          <w:sz w:val="24"/>
        </w:rPr>
      </w:pPr>
      <w:r w:rsidRPr="00F31BE0">
        <w:rPr>
          <w:rFonts w:ascii="Times New Roman" w:hAnsi="Times New Roman" w:cs="Times New Roman"/>
          <w:sz w:val="24"/>
        </w:rPr>
        <w:t>Les Services du Premier ministre assurent la coordination de c</w:t>
      </w:r>
      <w:r w:rsidR="00382376" w:rsidRPr="00F31BE0">
        <w:rPr>
          <w:rFonts w:ascii="Times New Roman" w:hAnsi="Times New Roman" w:cs="Times New Roman"/>
          <w:sz w:val="24"/>
        </w:rPr>
        <w:t>e projet pour le compte des ministères de l</w:t>
      </w:r>
      <w:r w:rsidR="0077658A" w:rsidRPr="00F31BE0">
        <w:rPr>
          <w:rFonts w:ascii="Times New Roman" w:hAnsi="Times New Roman" w:cs="Times New Roman"/>
          <w:sz w:val="24"/>
        </w:rPr>
        <w:t>’</w:t>
      </w:r>
      <w:r w:rsidRPr="00F31BE0">
        <w:rPr>
          <w:rFonts w:ascii="Times New Roman" w:hAnsi="Times New Roman" w:cs="Times New Roman"/>
          <w:sz w:val="24"/>
        </w:rPr>
        <w:t>A</w:t>
      </w:r>
      <w:r w:rsidR="00382376" w:rsidRPr="00F31BE0">
        <w:rPr>
          <w:rFonts w:ascii="Times New Roman" w:hAnsi="Times New Roman" w:cs="Times New Roman"/>
          <w:sz w:val="24"/>
        </w:rPr>
        <w:t>griculture, de l</w:t>
      </w:r>
      <w:r w:rsidR="005D21C6" w:rsidRPr="00F31BE0">
        <w:rPr>
          <w:rFonts w:ascii="Times New Roman" w:hAnsi="Times New Roman" w:cs="Times New Roman"/>
          <w:sz w:val="24"/>
        </w:rPr>
        <w:t>’</w:t>
      </w:r>
      <w:r w:rsidRPr="00F31BE0">
        <w:rPr>
          <w:rFonts w:ascii="Times New Roman" w:hAnsi="Times New Roman" w:cs="Times New Roman"/>
          <w:sz w:val="24"/>
        </w:rPr>
        <w:t>É</w:t>
      </w:r>
      <w:r w:rsidR="00382376" w:rsidRPr="00F31BE0">
        <w:rPr>
          <w:rFonts w:ascii="Times New Roman" w:hAnsi="Times New Roman" w:cs="Times New Roman"/>
          <w:sz w:val="24"/>
        </w:rPr>
        <w:t xml:space="preserve">levage et des </w:t>
      </w:r>
      <w:r w:rsidRPr="00F31BE0">
        <w:rPr>
          <w:rFonts w:ascii="Times New Roman" w:hAnsi="Times New Roman" w:cs="Times New Roman"/>
          <w:sz w:val="24"/>
        </w:rPr>
        <w:t>P</w:t>
      </w:r>
      <w:r w:rsidR="00382376" w:rsidRPr="00F31BE0">
        <w:rPr>
          <w:rFonts w:ascii="Times New Roman" w:hAnsi="Times New Roman" w:cs="Times New Roman"/>
          <w:sz w:val="24"/>
        </w:rPr>
        <w:t>êches. Parmi les autres ministères intéressés par ce projet figurent le ministère du Commerce et de l</w:t>
      </w:r>
      <w:r w:rsidR="004A15BE" w:rsidRPr="00F31BE0">
        <w:rPr>
          <w:rFonts w:ascii="Times New Roman" w:hAnsi="Times New Roman" w:cs="Times New Roman"/>
          <w:sz w:val="24"/>
        </w:rPr>
        <w:t>’</w:t>
      </w:r>
      <w:r w:rsidR="00382376" w:rsidRPr="00F31BE0">
        <w:rPr>
          <w:rFonts w:ascii="Times New Roman" w:hAnsi="Times New Roman" w:cs="Times New Roman"/>
          <w:sz w:val="24"/>
        </w:rPr>
        <w:t>Industrie, le ministère du Travail et de l</w:t>
      </w:r>
      <w:r w:rsidR="004A15BE" w:rsidRPr="00F31BE0">
        <w:rPr>
          <w:rFonts w:ascii="Times New Roman" w:hAnsi="Times New Roman" w:cs="Times New Roman"/>
          <w:sz w:val="24"/>
        </w:rPr>
        <w:t>’</w:t>
      </w:r>
      <w:r w:rsidR="00382376" w:rsidRPr="00F31BE0">
        <w:rPr>
          <w:rFonts w:ascii="Times New Roman" w:hAnsi="Times New Roman" w:cs="Times New Roman"/>
          <w:sz w:val="24"/>
        </w:rPr>
        <w:t>Emploi et le ministère en charge d</w:t>
      </w:r>
      <w:r w:rsidR="005D21C6" w:rsidRPr="00F31BE0">
        <w:rPr>
          <w:rFonts w:ascii="Times New Roman" w:hAnsi="Times New Roman" w:cs="Times New Roman"/>
          <w:sz w:val="24"/>
        </w:rPr>
        <w:t>es questions de</w:t>
      </w:r>
      <w:r w:rsidR="00382376" w:rsidRPr="00F31BE0">
        <w:rPr>
          <w:rFonts w:ascii="Times New Roman" w:hAnsi="Times New Roman" w:cs="Times New Roman"/>
          <w:sz w:val="24"/>
        </w:rPr>
        <w:t xml:space="preserve"> genre et d</w:t>
      </w:r>
      <w:r w:rsidR="005D21C6" w:rsidRPr="00F31BE0">
        <w:rPr>
          <w:rFonts w:ascii="Times New Roman" w:hAnsi="Times New Roman" w:cs="Times New Roman"/>
          <w:sz w:val="24"/>
        </w:rPr>
        <w:t>’</w:t>
      </w:r>
      <w:r w:rsidR="00382376" w:rsidRPr="00F31BE0">
        <w:rPr>
          <w:rFonts w:ascii="Times New Roman" w:hAnsi="Times New Roman" w:cs="Times New Roman"/>
          <w:sz w:val="24"/>
        </w:rPr>
        <w:t xml:space="preserve">inclusion. Il est prévu de créer une structure ad </w:t>
      </w:r>
      <w:r w:rsidR="00E55DBC" w:rsidRPr="00F31BE0">
        <w:rPr>
          <w:rFonts w:ascii="Times New Roman" w:hAnsi="Times New Roman" w:cs="Times New Roman"/>
          <w:sz w:val="24"/>
        </w:rPr>
        <w:t>hoc</w:t>
      </w:r>
      <w:r w:rsidR="00382376" w:rsidRPr="00F31BE0">
        <w:rPr>
          <w:rFonts w:ascii="Times New Roman" w:hAnsi="Times New Roman" w:cs="Times New Roman"/>
          <w:sz w:val="24"/>
        </w:rPr>
        <w:t xml:space="preserve"> pour administrer la zone agro-industrielle. </w:t>
      </w:r>
    </w:p>
    <w:p w14:paraId="168B7EF9" w14:textId="476FE456" w:rsidR="00382376" w:rsidRPr="00F31BE0" w:rsidRDefault="00382376" w:rsidP="00F31BE0">
      <w:pPr>
        <w:tabs>
          <w:tab w:val="left" w:pos="851"/>
          <w:tab w:val="left" w:pos="1418"/>
          <w:tab w:val="left" w:pos="1985"/>
          <w:tab w:val="left" w:pos="2552"/>
        </w:tabs>
        <w:spacing w:after="240" w:line="240" w:lineRule="auto"/>
        <w:jc w:val="both"/>
        <w:rPr>
          <w:rFonts w:ascii="Times New Roman" w:eastAsia="Calibri" w:hAnsi="Times New Roman" w:cs="Times New Roman"/>
          <w:sz w:val="24"/>
        </w:rPr>
      </w:pPr>
      <w:r w:rsidRPr="00F31BE0">
        <w:rPr>
          <w:rFonts w:ascii="Times New Roman" w:hAnsi="Times New Roman" w:cs="Times New Roman"/>
          <w:sz w:val="24"/>
        </w:rPr>
        <w:t>Nom du promoteur et coordonnées</w:t>
      </w:r>
      <w:r w:rsidR="0061680D" w:rsidRPr="00F31BE0">
        <w:rPr>
          <w:rFonts w:ascii="Times New Roman" w:hAnsi="Times New Roman" w:cs="Times New Roman"/>
          <w:sz w:val="24"/>
        </w:rPr>
        <w:t>.</w:t>
      </w:r>
    </w:p>
    <w:p w14:paraId="1B061FBD" w14:textId="77777777" w:rsidR="00382376" w:rsidRPr="00F31BE0" w:rsidRDefault="00382376" w:rsidP="00F31BE0">
      <w:pPr>
        <w:tabs>
          <w:tab w:val="left" w:pos="851"/>
          <w:tab w:val="left" w:pos="1418"/>
          <w:tab w:val="left" w:pos="1985"/>
          <w:tab w:val="left" w:pos="2552"/>
        </w:tabs>
        <w:spacing w:after="0" w:line="240" w:lineRule="auto"/>
        <w:rPr>
          <w:rFonts w:ascii="Times New Roman" w:eastAsia="Calibri" w:hAnsi="Times New Roman" w:cs="Times New Roman"/>
          <w:bCs/>
          <w:sz w:val="24"/>
          <w:szCs w:val="24"/>
        </w:rPr>
      </w:pPr>
      <w:r w:rsidRPr="00F31BE0">
        <w:rPr>
          <w:rFonts w:ascii="Times New Roman" w:hAnsi="Times New Roman" w:cs="Times New Roman"/>
          <w:bCs/>
          <w:sz w:val="24"/>
          <w:szCs w:val="24"/>
        </w:rPr>
        <w:t xml:space="preserve">Secrétaire permanent </w:t>
      </w:r>
    </w:p>
    <w:p w14:paraId="54FC5DF7" w14:textId="38C19CC2" w:rsidR="00382376" w:rsidRPr="00F31BE0" w:rsidRDefault="0023509F" w:rsidP="00F31BE0">
      <w:pPr>
        <w:tabs>
          <w:tab w:val="left" w:pos="851"/>
          <w:tab w:val="left" w:pos="1418"/>
          <w:tab w:val="left" w:pos="1985"/>
          <w:tab w:val="left" w:pos="2552"/>
        </w:tabs>
        <w:spacing w:after="0" w:line="240" w:lineRule="auto"/>
        <w:rPr>
          <w:rFonts w:ascii="Times New Roman" w:eastAsia="Calibri" w:hAnsi="Times New Roman" w:cs="Times New Roman"/>
          <w:bCs/>
          <w:sz w:val="24"/>
          <w:szCs w:val="24"/>
        </w:rPr>
      </w:pPr>
      <w:r w:rsidRPr="00F31BE0">
        <w:rPr>
          <w:rFonts w:ascii="Times New Roman" w:hAnsi="Times New Roman" w:cs="Times New Roman"/>
          <w:bCs/>
          <w:sz w:val="24"/>
          <w:szCs w:val="24"/>
        </w:rPr>
        <w:t>Services</w:t>
      </w:r>
      <w:r w:rsidR="0077658A" w:rsidRPr="00F31BE0">
        <w:rPr>
          <w:rFonts w:ascii="Times New Roman" w:hAnsi="Times New Roman" w:cs="Times New Roman"/>
          <w:bCs/>
          <w:sz w:val="24"/>
          <w:szCs w:val="24"/>
        </w:rPr>
        <w:t xml:space="preserve"> du </w:t>
      </w:r>
      <w:r w:rsidR="00382376" w:rsidRPr="00F31BE0">
        <w:rPr>
          <w:rFonts w:ascii="Times New Roman" w:hAnsi="Times New Roman" w:cs="Times New Roman"/>
          <w:bCs/>
          <w:sz w:val="24"/>
          <w:szCs w:val="24"/>
        </w:rPr>
        <w:t>Premier ministre</w:t>
      </w:r>
    </w:p>
    <w:p w14:paraId="70ADBCEF" w14:textId="77777777" w:rsidR="00382376" w:rsidRPr="00F31BE0" w:rsidRDefault="00382376" w:rsidP="00F31BE0">
      <w:pPr>
        <w:tabs>
          <w:tab w:val="left" w:pos="851"/>
          <w:tab w:val="left" w:pos="1418"/>
          <w:tab w:val="left" w:pos="1985"/>
          <w:tab w:val="left" w:pos="2552"/>
        </w:tabs>
        <w:spacing w:after="0" w:line="240" w:lineRule="auto"/>
        <w:rPr>
          <w:rFonts w:ascii="Times New Roman" w:eastAsia="Calibri" w:hAnsi="Times New Roman" w:cs="Times New Roman"/>
          <w:bCs/>
          <w:sz w:val="24"/>
          <w:szCs w:val="24"/>
        </w:rPr>
      </w:pPr>
      <w:r w:rsidRPr="00F31BE0">
        <w:rPr>
          <w:rFonts w:ascii="Times New Roman" w:hAnsi="Times New Roman" w:cs="Times New Roman"/>
          <w:bCs/>
          <w:sz w:val="24"/>
          <w:szCs w:val="24"/>
        </w:rPr>
        <w:t xml:space="preserve"> Ville de Mtumba</w:t>
      </w:r>
    </w:p>
    <w:p w14:paraId="54360A12" w14:textId="35148476" w:rsidR="00382376" w:rsidRPr="00F31BE0" w:rsidRDefault="00382376" w:rsidP="00F31BE0">
      <w:pPr>
        <w:tabs>
          <w:tab w:val="left" w:pos="851"/>
          <w:tab w:val="left" w:pos="1418"/>
          <w:tab w:val="left" w:pos="1985"/>
          <w:tab w:val="left" w:pos="2552"/>
        </w:tabs>
        <w:spacing w:after="0" w:line="240" w:lineRule="auto"/>
        <w:rPr>
          <w:rFonts w:ascii="Times New Roman" w:eastAsia="Calibri" w:hAnsi="Times New Roman" w:cs="Times New Roman"/>
          <w:bCs/>
          <w:sz w:val="24"/>
          <w:szCs w:val="24"/>
        </w:rPr>
      </w:pPr>
      <w:r w:rsidRPr="00F31BE0">
        <w:rPr>
          <w:rFonts w:ascii="Times New Roman" w:hAnsi="Times New Roman" w:cs="Times New Roman"/>
          <w:bCs/>
          <w:sz w:val="24"/>
          <w:szCs w:val="24"/>
        </w:rPr>
        <w:t>P.O.BOX</w:t>
      </w:r>
      <w:r w:rsidR="004A15BE" w:rsidRPr="00F31BE0">
        <w:rPr>
          <w:rFonts w:ascii="Times New Roman" w:hAnsi="Times New Roman" w:cs="Times New Roman"/>
          <w:bCs/>
          <w:sz w:val="24"/>
          <w:szCs w:val="24"/>
        </w:rPr>
        <w:t> </w:t>
      </w:r>
      <w:r w:rsidRPr="00F31BE0">
        <w:rPr>
          <w:rFonts w:ascii="Times New Roman" w:hAnsi="Times New Roman" w:cs="Times New Roman"/>
          <w:bCs/>
          <w:sz w:val="24"/>
          <w:szCs w:val="24"/>
        </w:rPr>
        <w:t>980</w:t>
      </w:r>
    </w:p>
    <w:p w14:paraId="382D2816" w14:textId="77777777" w:rsidR="00382376" w:rsidRPr="00F31BE0" w:rsidRDefault="00382376" w:rsidP="00F31BE0">
      <w:pPr>
        <w:tabs>
          <w:tab w:val="left" w:pos="851"/>
          <w:tab w:val="left" w:pos="1418"/>
          <w:tab w:val="left" w:pos="1985"/>
          <w:tab w:val="left" w:pos="2552"/>
        </w:tabs>
        <w:spacing w:after="0" w:line="240" w:lineRule="auto"/>
        <w:rPr>
          <w:rFonts w:ascii="Times New Roman" w:eastAsia="Calibri" w:hAnsi="Times New Roman" w:cs="Times New Roman"/>
          <w:bCs/>
          <w:sz w:val="24"/>
          <w:szCs w:val="24"/>
        </w:rPr>
      </w:pPr>
      <w:r w:rsidRPr="00F31BE0">
        <w:rPr>
          <w:rFonts w:ascii="Times New Roman" w:hAnsi="Times New Roman" w:cs="Times New Roman"/>
          <w:bCs/>
          <w:sz w:val="24"/>
          <w:szCs w:val="24"/>
        </w:rPr>
        <w:t>DODOMA, Tanzanie</w:t>
      </w:r>
    </w:p>
    <w:p w14:paraId="37679BC6" w14:textId="6F2A6E3E" w:rsidR="00382376" w:rsidRPr="00F31BE0" w:rsidRDefault="00247998" w:rsidP="00F31BE0">
      <w:pPr>
        <w:tabs>
          <w:tab w:val="left" w:pos="851"/>
          <w:tab w:val="left" w:pos="1418"/>
          <w:tab w:val="left" w:pos="1985"/>
          <w:tab w:val="left" w:pos="2552"/>
        </w:tabs>
        <w:spacing w:after="0" w:line="240" w:lineRule="auto"/>
        <w:rPr>
          <w:rFonts w:ascii="Times New Roman" w:eastAsia="Calibri" w:hAnsi="Times New Roman" w:cs="Times New Roman"/>
          <w:sz w:val="24"/>
        </w:rPr>
      </w:pPr>
      <w:r w:rsidRPr="00F31BE0">
        <w:rPr>
          <w:rFonts w:ascii="Times New Roman" w:hAnsi="Times New Roman" w:cs="Times New Roman"/>
          <w:bCs/>
          <w:sz w:val="24"/>
          <w:szCs w:val="24"/>
        </w:rPr>
        <w:t>Courriel </w:t>
      </w:r>
      <w:r w:rsidR="00382376" w:rsidRPr="00F31BE0">
        <w:rPr>
          <w:rFonts w:ascii="Times New Roman" w:hAnsi="Times New Roman" w:cs="Times New Roman"/>
          <w:bCs/>
          <w:sz w:val="24"/>
          <w:szCs w:val="24"/>
        </w:rPr>
        <w:t xml:space="preserve">: </w:t>
      </w:r>
      <w:hyperlink r:id="rId11" w:history="1">
        <w:r w:rsidR="00382376" w:rsidRPr="00F31BE0">
          <w:rPr>
            <w:rFonts w:ascii="Times New Roman" w:hAnsi="Times New Roman" w:cs="Times New Roman"/>
            <w:bCs/>
            <w:color w:val="0000FF"/>
            <w:sz w:val="24"/>
            <w:szCs w:val="24"/>
            <w:u w:val="single"/>
          </w:rPr>
          <w:t>ps@pmo.go.tz</w:t>
        </w:r>
      </w:hyperlink>
    </w:p>
    <w:p w14:paraId="1CCFD539" w14:textId="6EF07F59" w:rsidR="00382376" w:rsidRPr="00F31BE0" w:rsidRDefault="00382376" w:rsidP="00F31BE0">
      <w:pPr>
        <w:tabs>
          <w:tab w:val="left" w:pos="851"/>
          <w:tab w:val="left" w:pos="1418"/>
          <w:tab w:val="left" w:pos="1985"/>
          <w:tab w:val="left" w:pos="2552"/>
        </w:tabs>
        <w:spacing w:after="240" w:line="240" w:lineRule="auto"/>
        <w:rPr>
          <w:rFonts w:ascii="Times New Roman" w:eastAsia="Calibri" w:hAnsi="Times New Roman" w:cs="Times New Roman"/>
          <w:sz w:val="24"/>
        </w:rPr>
      </w:pPr>
      <w:r w:rsidRPr="00F31BE0">
        <w:rPr>
          <w:rFonts w:ascii="Times New Roman" w:hAnsi="Times New Roman" w:cs="Times New Roman"/>
          <w:b/>
          <w:sz w:val="24"/>
        </w:rPr>
        <w:t>Noms et adresses des experts ayant réalisé l’étude d’impact environnemental :</w:t>
      </w:r>
      <w:r w:rsidRPr="00F31BE0">
        <w:rPr>
          <w:rFonts w:ascii="Times New Roman" w:hAnsi="Times New Roman" w:cs="Times New Roman"/>
          <w:sz w:val="24"/>
        </w:rPr>
        <w:t xml:space="preserve"> </w:t>
      </w:r>
      <w:r w:rsidRPr="00F31BE0">
        <w:rPr>
          <w:rFonts w:ascii="Times New Roman" w:hAnsi="Times New Roman" w:cs="Times New Roman"/>
          <w:bCs/>
          <w:sz w:val="24"/>
          <w:szCs w:val="24"/>
        </w:rPr>
        <w:t>D</w:t>
      </w:r>
      <w:r w:rsidRPr="00F31BE0">
        <w:rPr>
          <w:rFonts w:ascii="Times New Roman" w:hAnsi="Times New Roman" w:cs="Times New Roman"/>
          <w:bCs/>
          <w:sz w:val="24"/>
          <w:szCs w:val="24"/>
          <w:vertAlign w:val="superscript"/>
        </w:rPr>
        <w:t>r</w:t>
      </w:r>
      <w:r w:rsidRPr="00F31BE0">
        <w:rPr>
          <w:rFonts w:ascii="Times New Roman" w:hAnsi="Times New Roman" w:cs="Times New Roman"/>
          <w:bCs/>
          <w:sz w:val="24"/>
          <w:szCs w:val="24"/>
        </w:rPr>
        <w:t xml:space="preserve"> Alphonce TIBA, PhD ;(</w:t>
      </w:r>
      <w:r w:rsidRPr="00F31BE0">
        <w:rPr>
          <w:rFonts w:ascii="Times New Roman" w:hAnsi="Times New Roman" w:cs="Times New Roman"/>
          <w:b/>
          <w:bCs/>
          <w:sz w:val="24"/>
          <w:szCs w:val="24"/>
        </w:rPr>
        <w:t xml:space="preserve"> Volume I : APH</w:t>
      </w:r>
      <w:r w:rsidRPr="00F31BE0">
        <w:rPr>
          <w:rFonts w:ascii="Times New Roman" w:hAnsi="Times New Roman" w:cs="Times New Roman"/>
          <w:bCs/>
          <w:sz w:val="24"/>
          <w:szCs w:val="24"/>
        </w:rPr>
        <w:t>)</w:t>
      </w:r>
      <w:r w:rsidR="004A15BE" w:rsidRPr="00F31BE0">
        <w:rPr>
          <w:rFonts w:ascii="Times New Roman" w:hAnsi="Times New Roman" w:cs="Times New Roman"/>
          <w:bCs/>
          <w:sz w:val="24"/>
          <w:szCs w:val="24"/>
        </w:rPr>
        <w:t> </w:t>
      </w:r>
      <w:r w:rsidRPr="00F31BE0">
        <w:rPr>
          <w:rFonts w:ascii="Times New Roman" w:hAnsi="Times New Roman" w:cs="Times New Roman"/>
          <w:bCs/>
          <w:sz w:val="24"/>
          <w:szCs w:val="24"/>
        </w:rPr>
        <w:t>;</w:t>
      </w:r>
      <w:r w:rsidRPr="00F31BE0">
        <w:rPr>
          <w:rFonts w:ascii="Times New Roman" w:hAnsi="Times New Roman" w:cs="Times New Roman"/>
          <w:b/>
          <w:bCs/>
          <w:sz w:val="24"/>
          <w:szCs w:val="24"/>
        </w:rPr>
        <w:t xml:space="preserve"> </w:t>
      </w:r>
      <w:r w:rsidRPr="00F31BE0">
        <w:rPr>
          <w:rFonts w:ascii="Times New Roman" w:hAnsi="Times New Roman" w:cs="Times New Roman"/>
          <w:bCs/>
          <w:sz w:val="24"/>
          <w:szCs w:val="24"/>
        </w:rPr>
        <w:t>M.</w:t>
      </w:r>
      <w:r w:rsidR="004A15BE" w:rsidRPr="00F31BE0">
        <w:rPr>
          <w:rFonts w:ascii="Times New Roman" w:hAnsi="Times New Roman" w:cs="Times New Roman"/>
          <w:bCs/>
          <w:sz w:val="24"/>
          <w:szCs w:val="24"/>
        </w:rPr>
        <w:t> </w:t>
      </w:r>
      <w:r w:rsidRPr="00F31BE0">
        <w:rPr>
          <w:rFonts w:ascii="Times New Roman" w:hAnsi="Times New Roman" w:cs="Times New Roman"/>
          <w:bCs/>
          <w:sz w:val="24"/>
          <w:szCs w:val="24"/>
        </w:rPr>
        <w:t>Maisory Chacha (</w:t>
      </w:r>
      <w:r w:rsidRPr="00F31BE0">
        <w:rPr>
          <w:rFonts w:ascii="Times New Roman" w:hAnsi="Times New Roman" w:cs="Times New Roman"/>
          <w:b/>
          <w:bCs/>
          <w:sz w:val="24"/>
          <w:szCs w:val="24"/>
        </w:rPr>
        <w:t>Volume II : 10 AC et AFC</w:t>
      </w:r>
      <w:r w:rsidRPr="00F31BE0">
        <w:rPr>
          <w:rFonts w:ascii="Times New Roman" w:hAnsi="Times New Roman" w:cs="Times New Roman"/>
          <w:bCs/>
          <w:sz w:val="24"/>
          <w:szCs w:val="24"/>
        </w:rPr>
        <w:t>) et D</w:t>
      </w:r>
      <w:r w:rsidRPr="00F31BE0">
        <w:rPr>
          <w:rFonts w:ascii="Times New Roman" w:hAnsi="Times New Roman" w:cs="Times New Roman"/>
          <w:bCs/>
          <w:sz w:val="24"/>
          <w:szCs w:val="24"/>
          <w:vertAlign w:val="superscript"/>
        </w:rPr>
        <w:t>r</w:t>
      </w:r>
      <w:r w:rsidRPr="00F31BE0">
        <w:rPr>
          <w:rFonts w:ascii="Times New Roman" w:hAnsi="Times New Roman" w:cs="Times New Roman"/>
          <w:bCs/>
          <w:sz w:val="24"/>
          <w:szCs w:val="24"/>
        </w:rPr>
        <w:t xml:space="preserve"> Rosemary Mwaipopo, PhD</w:t>
      </w:r>
      <w:r w:rsidR="004A15BE" w:rsidRPr="00F31BE0">
        <w:rPr>
          <w:rFonts w:ascii="Times New Roman" w:hAnsi="Times New Roman" w:cs="Times New Roman"/>
          <w:bCs/>
          <w:sz w:val="24"/>
          <w:szCs w:val="24"/>
        </w:rPr>
        <w:t> </w:t>
      </w:r>
      <w:r w:rsidRPr="00F31BE0">
        <w:rPr>
          <w:rFonts w:ascii="Times New Roman" w:hAnsi="Times New Roman" w:cs="Times New Roman"/>
          <w:bCs/>
          <w:sz w:val="24"/>
          <w:szCs w:val="24"/>
        </w:rPr>
        <w:t>; (</w:t>
      </w:r>
      <w:r w:rsidRPr="00F31BE0">
        <w:rPr>
          <w:rFonts w:ascii="Times New Roman" w:hAnsi="Times New Roman" w:cs="Times New Roman"/>
          <w:b/>
          <w:bCs/>
          <w:sz w:val="24"/>
          <w:szCs w:val="24"/>
        </w:rPr>
        <w:t>Volume III : les ATC)</w:t>
      </w:r>
      <w:r w:rsidRPr="00F31BE0">
        <w:rPr>
          <w:rFonts w:ascii="Times New Roman" w:hAnsi="Times New Roman" w:cs="Times New Roman"/>
          <w:bCs/>
          <w:sz w:val="24"/>
          <w:szCs w:val="24"/>
        </w:rPr>
        <w:t>.</w:t>
      </w:r>
    </w:p>
    <w:p w14:paraId="4C51C7F7" w14:textId="77777777" w:rsidR="00F31BE0" w:rsidRDefault="00F31BE0" w:rsidP="00F31BE0">
      <w:pPr>
        <w:spacing w:after="0" w:line="240" w:lineRule="auto"/>
        <w:rPr>
          <w:rFonts w:ascii="Times New Roman" w:hAnsi="Times New Roman" w:cs="Times New Roman"/>
          <w:bCs/>
          <w:sz w:val="24"/>
          <w:szCs w:val="24"/>
        </w:rPr>
      </w:pPr>
      <w:r>
        <w:rPr>
          <w:rFonts w:ascii="Times New Roman" w:hAnsi="Times New Roman" w:cs="Times New Roman"/>
          <w:bCs/>
          <w:sz w:val="24"/>
          <w:szCs w:val="24"/>
        </w:rPr>
        <w:br w:type="page"/>
      </w:r>
    </w:p>
    <w:p w14:paraId="6C339A76" w14:textId="3A8646AA" w:rsidR="00382376" w:rsidRPr="00F31BE0" w:rsidRDefault="00382376" w:rsidP="00F31BE0">
      <w:pPr>
        <w:tabs>
          <w:tab w:val="left" w:pos="851"/>
          <w:tab w:val="left" w:pos="1418"/>
          <w:tab w:val="left" w:pos="1985"/>
          <w:tab w:val="left" w:pos="2552"/>
        </w:tabs>
        <w:spacing w:after="0" w:line="240" w:lineRule="auto"/>
        <w:rPr>
          <w:rFonts w:ascii="Times New Roman" w:eastAsia="Calibri" w:hAnsi="Times New Roman" w:cs="Times New Roman"/>
          <w:bCs/>
          <w:sz w:val="24"/>
          <w:szCs w:val="24"/>
        </w:rPr>
      </w:pPr>
      <w:r w:rsidRPr="00F31BE0">
        <w:rPr>
          <w:rFonts w:ascii="Times New Roman" w:hAnsi="Times New Roman" w:cs="Times New Roman"/>
          <w:bCs/>
          <w:sz w:val="24"/>
          <w:szCs w:val="24"/>
        </w:rPr>
        <w:lastRenderedPageBreak/>
        <w:t xml:space="preserve">Experts </w:t>
      </w:r>
      <w:r w:rsidR="005D21C6" w:rsidRPr="00F31BE0">
        <w:rPr>
          <w:rFonts w:ascii="Times New Roman" w:hAnsi="Times New Roman" w:cs="Times New Roman"/>
          <w:bCs/>
          <w:sz w:val="24"/>
          <w:szCs w:val="24"/>
        </w:rPr>
        <w:t xml:space="preserve">en </w:t>
      </w:r>
      <w:r w:rsidRPr="00F31BE0">
        <w:rPr>
          <w:rFonts w:ascii="Times New Roman" w:hAnsi="Times New Roman" w:cs="Times New Roman"/>
          <w:bCs/>
          <w:sz w:val="24"/>
          <w:szCs w:val="24"/>
        </w:rPr>
        <w:t>environnement agréés</w:t>
      </w:r>
      <w:r w:rsidR="004A15BE" w:rsidRPr="00F31BE0">
        <w:rPr>
          <w:rFonts w:ascii="Times New Roman" w:hAnsi="Times New Roman" w:cs="Times New Roman"/>
          <w:bCs/>
          <w:sz w:val="24"/>
          <w:szCs w:val="24"/>
        </w:rPr>
        <w:t xml:space="preserve"> —</w:t>
      </w:r>
      <w:r w:rsidR="0077658A" w:rsidRPr="00F31BE0">
        <w:rPr>
          <w:rFonts w:ascii="Times New Roman" w:hAnsi="Times New Roman" w:cs="Times New Roman"/>
          <w:bCs/>
          <w:sz w:val="24"/>
          <w:szCs w:val="24"/>
        </w:rPr>
        <w:t xml:space="preserve"> </w:t>
      </w:r>
      <w:r w:rsidRPr="00F31BE0">
        <w:rPr>
          <w:rFonts w:ascii="Times New Roman" w:hAnsi="Times New Roman" w:cs="Times New Roman"/>
          <w:bCs/>
          <w:sz w:val="24"/>
          <w:szCs w:val="24"/>
        </w:rPr>
        <w:t>Tanzanie</w:t>
      </w:r>
    </w:p>
    <w:p w14:paraId="12B987E6" w14:textId="77777777" w:rsidR="00382376" w:rsidRPr="00F31BE0" w:rsidRDefault="00382376" w:rsidP="00F31BE0">
      <w:pPr>
        <w:tabs>
          <w:tab w:val="left" w:pos="851"/>
          <w:tab w:val="left" w:pos="1418"/>
          <w:tab w:val="left" w:pos="1985"/>
          <w:tab w:val="left" w:pos="2552"/>
        </w:tabs>
        <w:spacing w:after="0" w:line="240" w:lineRule="auto"/>
        <w:rPr>
          <w:rFonts w:ascii="Times New Roman" w:eastAsia="Calibri" w:hAnsi="Times New Roman" w:cs="Times New Roman"/>
          <w:bCs/>
          <w:sz w:val="24"/>
          <w:szCs w:val="24"/>
        </w:rPr>
      </w:pPr>
      <w:r w:rsidRPr="00F31BE0">
        <w:rPr>
          <w:rFonts w:ascii="Times New Roman" w:hAnsi="Times New Roman" w:cs="Times New Roman"/>
          <w:bCs/>
          <w:sz w:val="24"/>
          <w:szCs w:val="24"/>
        </w:rPr>
        <w:t xml:space="preserve">First Floor, Kibo Commercial Complex, Tegeta, </w:t>
      </w:r>
    </w:p>
    <w:p w14:paraId="729F2CBD" w14:textId="77777777" w:rsidR="00382376" w:rsidRPr="00F31BE0" w:rsidRDefault="00382376" w:rsidP="00F31BE0">
      <w:pPr>
        <w:tabs>
          <w:tab w:val="left" w:pos="851"/>
          <w:tab w:val="left" w:pos="1418"/>
          <w:tab w:val="left" w:pos="1985"/>
          <w:tab w:val="left" w:pos="2552"/>
        </w:tabs>
        <w:spacing w:after="0" w:line="240" w:lineRule="auto"/>
        <w:rPr>
          <w:rFonts w:ascii="Times New Roman" w:eastAsia="Calibri" w:hAnsi="Times New Roman" w:cs="Times New Roman"/>
          <w:bCs/>
          <w:sz w:val="24"/>
          <w:szCs w:val="24"/>
          <w:lang w:val="en-US"/>
        </w:rPr>
      </w:pPr>
      <w:r w:rsidRPr="00F31BE0">
        <w:rPr>
          <w:rFonts w:ascii="Times New Roman" w:hAnsi="Times New Roman" w:cs="Times New Roman"/>
          <w:bCs/>
          <w:sz w:val="24"/>
          <w:szCs w:val="24"/>
          <w:lang w:val="en-US"/>
        </w:rPr>
        <w:t>New Bagamoyo Road, Tegeta,</w:t>
      </w:r>
    </w:p>
    <w:p w14:paraId="5F84329D" w14:textId="5C977F12" w:rsidR="00382376" w:rsidRPr="00F31BE0" w:rsidRDefault="00382376" w:rsidP="00F31BE0">
      <w:pPr>
        <w:tabs>
          <w:tab w:val="left" w:pos="851"/>
          <w:tab w:val="left" w:pos="1418"/>
          <w:tab w:val="left" w:pos="1985"/>
          <w:tab w:val="left" w:pos="2552"/>
        </w:tabs>
        <w:spacing w:after="0" w:line="240" w:lineRule="auto"/>
        <w:rPr>
          <w:rFonts w:ascii="Times New Roman" w:eastAsia="Calibri" w:hAnsi="Times New Roman" w:cs="Times New Roman"/>
          <w:b/>
          <w:bCs/>
          <w:sz w:val="24"/>
          <w:szCs w:val="24"/>
          <w:lang w:val="en-US"/>
        </w:rPr>
      </w:pPr>
      <w:r w:rsidRPr="00F31BE0">
        <w:rPr>
          <w:rFonts w:ascii="Times New Roman" w:hAnsi="Times New Roman" w:cs="Times New Roman"/>
          <w:b/>
          <w:bCs/>
          <w:sz w:val="24"/>
          <w:szCs w:val="24"/>
          <w:lang w:val="en-US"/>
        </w:rPr>
        <w:t>P.O.BOX</w:t>
      </w:r>
      <w:r w:rsidR="004A15BE" w:rsidRPr="00F31BE0">
        <w:rPr>
          <w:rFonts w:ascii="Times New Roman" w:hAnsi="Times New Roman" w:cs="Times New Roman"/>
          <w:b/>
          <w:bCs/>
          <w:sz w:val="24"/>
          <w:szCs w:val="24"/>
          <w:lang w:val="en-US"/>
        </w:rPr>
        <w:t> </w:t>
      </w:r>
      <w:r w:rsidRPr="00F31BE0">
        <w:rPr>
          <w:rFonts w:ascii="Times New Roman" w:hAnsi="Times New Roman" w:cs="Times New Roman"/>
          <w:b/>
          <w:bCs/>
          <w:sz w:val="24"/>
          <w:szCs w:val="24"/>
          <w:lang w:val="en-US"/>
        </w:rPr>
        <w:t xml:space="preserve">67441, Dar es-Salaam, Tanzanie. </w:t>
      </w:r>
    </w:p>
    <w:p w14:paraId="6D9696DC" w14:textId="0F21812B" w:rsidR="00382376" w:rsidRPr="00F31BE0" w:rsidRDefault="00247998" w:rsidP="00F31BE0">
      <w:pPr>
        <w:tabs>
          <w:tab w:val="left" w:pos="851"/>
          <w:tab w:val="left" w:pos="1418"/>
          <w:tab w:val="left" w:pos="1985"/>
          <w:tab w:val="left" w:pos="2552"/>
        </w:tabs>
        <w:spacing w:after="0" w:line="240" w:lineRule="auto"/>
        <w:rPr>
          <w:rFonts w:ascii="Times New Roman" w:eastAsia="Calibri" w:hAnsi="Times New Roman" w:cs="Times New Roman"/>
          <w:bCs/>
          <w:sz w:val="24"/>
          <w:szCs w:val="24"/>
        </w:rPr>
      </w:pPr>
      <w:r w:rsidRPr="00F31BE0">
        <w:rPr>
          <w:rFonts w:ascii="Times New Roman" w:hAnsi="Times New Roman" w:cs="Times New Roman"/>
          <w:bCs/>
          <w:sz w:val="24"/>
          <w:szCs w:val="24"/>
        </w:rPr>
        <w:t>Courriel</w:t>
      </w:r>
      <w:r w:rsidR="00382376" w:rsidRPr="00F31BE0">
        <w:rPr>
          <w:rFonts w:ascii="Times New Roman" w:hAnsi="Times New Roman" w:cs="Times New Roman"/>
          <w:bCs/>
          <w:sz w:val="24"/>
          <w:szCs w:val="24"/>
        </w:rPr>
        <w:t> :</w:t>
      </w:r>
      <w:hyperlink r:id="rId12" w:history="1">
        <w:r w:rsidR="004A15BE" w:rsidRPr="00F31BE0">
          <w:rPr>
            <w:rFonts w:ascii="Times New Roman" w:hAnsi="Times New Roman" w:cs="Times New Roman"/>
          </w:rPr>
          <w:t xml:space="preserve"> </w:t>
        </w:r>
        <w:r w:rsidR="00382376" w:rsidRPr="00F31BE0">
          <w:rPr>
            <w:rFonts w:ascii="Times New Roman" w:hAnsi="Times New Roman" w:cs="Times New Roman"/>
            <w:bCs/>
            <w:color w:val="0000FF"/>
            <w:sz w:val="24"/>
            <w:szCs w:val="24"/>
            <w:u w:val="single"/>
          </w:rPr>
          <w:t>ayutiba@gmail.com</w:t>
        </w:r>
      </w:hyperlink>
    </w:p>
    <w:p w14:paraId="4526705B" w14:textId="77777777" w:rsidR="00382376" w:rsidRPr="00F31BE0" w:rsidRDefault="00382376" w:rsidP="00F31BE0">
      <w:pPr>
        <w:tabs>
          <w:tab w:val="left" w:pos="851"/>
          <w:tab w:val="left" w:pos="1418"/>
          <w:tab w:val="left" w:pos="1985"/>
          <w:tab w:val="left" w:pos="2552"/>
        </w:tabs>
        <w:spacing w:after="240" w:line="240" w:lineRule="auto"/>
        <w:rPr>
          <w:rFonts w:ascii="Times New Roman" w:eastAsia="Calibri" w:hAnsi="Times New Roman" w:cs="Times New Roman"/>
          <w:i/>
          <w:sz w:val="24"/>
        </w:rPr>
      </w:pPr>
      <w:r w:rsidRPr="00F31BE0">
        <w:rPr>
          <w:rFonts w:ascii="Times New Roman" w:hAnsi="Times New Roman" w:cs="Times New Roman"/>
          <w:i/>
          <w:sz w:val="24"/>
        </w:rPr>
        <w:t>Brève description de l’environnement du projet</w:t>
      </w:r>
    </w:p>
    <w:p w14:paraId="6EB12567" w14:textId="74F19A7A" w:rsidR="00382376" w:rsidRPr="00F31BE0" w:rsidRDefault="00382376" w:rsidP="00F31BE0">
      <w:pPr>
        <w:tabs>
          <w:tab w:val="left" w:pos="851"/>
          <w:tab w:val="left" w:pos="1418"/>
          <w:tab w:val="left" w:pos="1985"/>
          <w:tab w:val="left" w:pos="2552"/>
        </w:tabs>
        <w:autoSpaceDE w:val="0"/>
        <w:autoSpaceDN w:val="0"/>
        <w:adjustRightInd w:val="0"/>
        <w:spacing w:after="240" w:line="240" w:lineRule="auto"/>
        <w:jc w:val="both"/>
        <w:rPr>
          <w:rFonts w:ascii="Times New Roman" w:eastAsia="Calibri" w:hAnsi="Times New Roman" w:cs="Times New Roman"/>
          <w:sz w:val="24"/>
          <w:szCs w:val="24"/>
        </w:rPr>
      </w:pPr>
      <w:r w:rsidRPr="00F31BE0">
        <w:rPr>
          <w:rFonts w:ascii="Times New Roman" w:hAnsi="Times New Roman" w:cs="Times New Roman"/>
          <w:sz w:val="24"/>
          <w:szCs w:val="24"/>
        </w:rPr>
        <w:t>Le terrain réservé par le gouvernement à la transformation agro-industrielle date de l</w:t>
      </w:r>
      <w:r w:rsidR="004A15BE" w:rsidRPr="00F31BE0">
        <w:rPr>
          <w:rFonts w:ascii="Times New Roman" w:hAnsi="Times New Roman" w:cs="Times New Roman"/>
          <w:sz w:val="24"/>
          <w:szCs w:val="24"/>
        </w:rPr>
        <w:t>’</w:t>
      </w:r>
      <w:r w:rsidRPr="00F31BE0">
        <w:rPr>
          <w:rFonts w:ascii="Times New Roman" w:hAnsi="Times New Roman" w:cs="Times New Roman"/>
          <w:sz w:val="24"/>
          <w:szCs w:val="24"/>
        </w:rPr>
        <w:t>époque de Tanganyika Packers Limited (TPL), c’est pourquoi le site est connu sous le nom de Tanganyika Packers. Le site est actuellement administré par l’État à travers la direction du Trésor. L’étude d’impact environnemental a pris en compte l’impact d</w:t>
      </w:r>
      <w:r w:rsidR="00247998" w:rsidRPr="00F31BE0">
        <w:rPr>
          <w:rFonts w:ascii="Times New Roman" w:hAnsi="Times New Roman" w:cs="Times New Roman"/>
          <w:sz w:val="24"/>
          <w:szCs w:val="24"/>
        </w:rPr>
        <w:t xml:space="preserve">e l’aménagement </w:t>
      </w:r>
      <w:r w:rsidRPr="00F31BE0">
        <w:rPr>
          <w:rFonts w:ascii="Times New Roman" w:hAnsi="Times New Roman" w:cs="Times New Roman"/>
          <w:sz w:val="24"/>
          <w:szCs w:val="24"/>
        </w:rPr>
        <w:t>et de l</w:t>
      </w:r>
      <w:r w:rsidR="004A15BE" w:rsidRPr="00F31BE0">
        <w:rPr>
          <w:rFonts w:ascii="Times New Roman" w:hAnsi="Times New Roman" w:cs="Times New Roman"/>
          <w:sz w:val="24"/>
          <w:szCs w:val="24"/>
        </w:rPr>
        <w:t>’</w:t>
      </w:r>
      <w:r w:rsidRPr="00F31BE0">
        <w:rPr>
          <w:rFonts w:ascii="Times New Roman" w:hAnsi="Times New Roman" w:cs="Times New Roman"/>
          <w:sz w:val="24"/>
          <w:szCs w:val="24"/>
        </w:rPr>
        <w:t>exploitation du parc de transformation industrielle sur l</w:t>
      </w:r>
      <w:r w:rsidR="004A15BE" w:rsidRPr="00F31BE0">
        <w:rPr>
          <w:rFonts w:ascii="Times New Roman" w:hAnsi="Times New Roman" w:cs="Times New Roman"/>
          <w:sz w:val="24"/>
          <w:szCs w:val="24"/>
        </w:rPr>
        <w:t>’</w:t>
      </w:r>
      <w:r w:rsidRPr="00F31BE0">
        <w:rPr>
          <w:rFonts w:ascii="Times New Roman" w:hAnsi="Times New Roman" w:cs="Times New Roman"/>
          <w:sz w:val="24"/>
          <w:szCs w:val="24"/>
        </w:rPr>
        <w:t>environnement physique, l</w:t>
      </w:r>
      <w:r w:rsidR="004A15BE" w:rsidRPr="00F31BE0">
        <w:rPr>
          <w:rFonts w:ascii="Times New Roman" w:hAnsi="Times New Roman" w:cs="Times New Roman"/>
          <w:sz w:val="24"/>
          <w:szCs w:val="24"/>
        </w:rPr>
        <w:t>’</w:t>
      </w:r>
      <w:r w:rsidRPr="00F31BE0">
        <w:rPr>
          <w:rFonts w:ascii="Times New Roman" w:hAnsi="Times New Roman" w:cs="Times New Roman"/>
          <w:sz w:val="24"/>
          <w:szCs w:val="24"/>
        </w:rPr>
        <w:t>écologie, l</w:t>
      </w:r>
      <w:r w:rsidR="004A15BE" w:rsidRPr="00F31BE0">
        <w:rPr>
          <w:rFonts w:ascii="Times New Roman" w:hAnsi="Times New Roman" w:cs="Times New Roman"/>
          <w:sz w:val="24"/>
          <w:szCs w:val="24"/>
        </w:rPr>
        <w:t>’</w:t>
      </w:r>
      <w:r w:rsidRPr="00F31BE0">
        <w:rPr>
          <w:rFonts w:ascii="Times New Roman" w:hAnsi="Times New Roman" w:cs="Times New Roman"/>
          <w:sz w:val="24"/>
          <w:szCs w:val="24"/>
        </w:rPr>
        <w:t xml:space="preserve">environnement socioéconomique et culturel et les aspects importants liés à la santé, la sécurité et la gestion des risques. </w:t>
      </w:r>
      <w:r w:rsidR="00247998" w:rsidRPr="00F31BE0">
        <w:rPr>
          <w:rFonts w:ascii="Times New Roman" w:hAnsi="Times New Roman" w:cs="Times New Roman"/>
          <w:sz w:val="24"/>
          <w:szCs w:val="24"/>
        </w:rPr>
        <w:t>Les impacts négatifs ont été identifiés et des mesures d’atténuation appropriées ont été recommandées p</w:t>
      </w:r>
      <w:r w:rsidRPr="00F31BE0">
        <w:rPr>
          <w:rFonts w:ascii="Times New Roman" w:hAnsi="Times New Roman" w:cs="Times New Roman"/>
          <w:sz w:val="24"/>
          <w:szCs w:val="24"/>
        </w:rPr>
        <w:t xml:space="preserve">our réduire au maximum </w:t>
      </w:r>
      <w:r w:rsidR="00247998" w:rsidRPr="00F31BE0">
        <w:rPr>
          <w:rFonts w:ascii="Times New Roman" w:hAnsi="Times New Roman" w:cs="Times New Roman"/>
          <w:sz w:val="24"/>
          <w:szCs w:val="24"/>
        </w:rPr>
        <w:t>l</w:t>
      </w:r>
      <w:r w:rsidRPr="00F31BE0">
        <w:rPr>
          <w:rFonts w:ascii="Times New Roman" w:hAnsi="Times New Roman" w:cs="Times New Roman"/>
          <w:sz w:val="24"/>
          <w:szCs w:val="24"/>
        </w:rPr>
        <w:t xml:space="preserve">es impacts négatifs </w:t>
      </w:r>
      <w:r w:rsidR="00247998" w:rsidRPr="00F31BE0">
        <w:rPr>
          <w:rFonts w:ascii="Times New Roman" w:hAnsi="Times New Roman" w:cs="Times New Roman"/>
          <w:sz w:val="24"/>
          <w:szCs w:val="24"/>
        </w:rPr>
        <w:t>du projet et en renforcer les effets</w:t>
      </w:r>
      <w:r w:rsidRPr="00F31BE0">
        <w:rPr>
          <w:rFonts w:ascii="Times New Roman" w:hAnsi="Times New Roman" w:cs="Times New Roman"/>
          <w:sz w:val="24"/>
          <w:szCs w:val="24"/>
        </w:rPr>
        <w:t xml:space="preserve"> positifs. </w:t>
      </w:r>
    </w:p>
    <w:p w14:paraId="772F3E8A" w14:textId="62681E5A" w:rsidR="00382376" w:rsidRPr="00F31BE0" w:rsidRDefault="00382376" w:rsidP="00F31BE0">
      <w:pPr>
        <w:tabs>
          <w:tab w:val="left" w:pos="851"/>
          <w:tab w:val="left" w:pos="1418"/>
          <w:tab w:val="left" w:pos="1985"/>
          <w:tab w:val="left" w:pos="2552"/>
        </w:tabs>
        <w:autoSpaceDE w:val="0"/>
        <w:autoSpaceDN w:val="0"/>
        <w:adjustRightInd w:val="0"/>
        <w:spacing w:after="240" w:line="240" w:lineRule="auto"/>
        <w:jc w:val="both"/>
        <w:rPr>
          <w:rFonts w:ascii="Times New Roman" w:eastAsia="Calibri" w:hAnsi="Times New Roman" w:cs="Times New Roman"/>
          <w:sz w:val="24"/>
          <w:szCs w:val="24"/>
        </w:rPr>
      </w:pPr>
      <w:r w:rsidRPr="00F31BE0">
        <w:rPr>
          <w:rFonts w:ascii="Times New Roman" w:hAnsi="Times New Roman" w:cs="Times New Roman"/>
          <w:sz w:val="24"/>
          <w:szCs w:val="24"/>
        </w:rPr>
        <w:t xml:space="preserve">Un plan de gestion des impacts a été </w:t>
      </w:r>
      <w:r w:rsidR="00161FDB" w:rsidRPr="00F31BE0">
        <w:rPr>
          <w:rFonts w:ascii="Times New Roman" w:hAnsi="Times New Roman" w:cs="Times New Roman"/>
          <w:sz w:val="24"/>
          <w:szCs w:val="24"/>
        </w:rPr>
        <w:t>préparé</w:t>
      </w:r>
      <w:r w:rsidRPr="00F31BE0">
        <w:rPr>
          <w:rFonts w:ascii="Times New Roman" w:hAnsi="Times New Roman" w:cs="Times New Roman"/>
          <w:sz w:val="24"/>
          <w:szCs w:val="24"/>
        </w:rPr>
        <w:t>. L</w:t>
      </w:r>
      <w:r w:rsidR="004A15BE" w:rsidRPr="00F31BE0">
        <w:rPr>
          <w:rFonts w:ascii="Times New Roman" w:hAnsi="Times New Roman" w:cs="Times New Roman"/>
          <w:sz w:val="24"/>
          <w:szCs w:val="24"/>
        </w:rPr>
        <w:t>’</w:t>
      </w:r>
      <w:r w:rsidRPr="00F31BE0">
        <w:rPr>
          <w:rFonts w:ascii="Times New Roman" w:hAnsi="Times New Roman" w:cs="Times New Roman"/>
          <w:sz w:val="24"/>
          <w:szCs w:val="24"/>
        </w:rPr>
        <w:t xml:space="preserve">étude a suffisamment pris en compte les aspects environnementaux et </w:t>
      </w:r>
      <w:r w:rsidR="0077658A" w:rsidRPr="00F31BE0">
        <w:rPr>
          <w:rFonts w:ascii="Times New Roman" w:hAnsi="Times New Roman" w:cs="Times New Roman"/>
          <w:sz w:val="24"/>
          <w:szCs w:val="24"/>
        </w:rPr>
        <w:t>socioéconomiques</w:t>
      </w:r>
      <w:r w:rsidRPr="00F31BE0">
        <w:rPr>
          <w:rFonts w:ascii="Times New Roman" w:hAnsi="Times New Roman" w:cs="Times New Roman"/>
          <w:sz w:val="24"/>
          <w:szCs w:val="24"/>
        </w:rPr>
        <w:t xml:space="preserve"> de ce projet, comme le prévoyaient les termes de référence convenus. Elle a donc été réalisée conformément aux procédures de gestion des risques de la BAD et à la loi tanzanienne sur la gestion de l</w:t>
      </w:r>
      <w:r w:rsidR="004A15BE" w:rsidRPr="00F31BE0">
        <w:rPr>
          <w:rFonts w:ascii="Times New Roman" w:hAnsi="Times New Roman" w:cs="Times New Roman"/>
          <w:sz w:val="24"/>
          <w:szCs w:val="24"/>
        </w:rPr>
        <w:t>’</w:t>
      </w:r>
      <w:r w:rsidRPr="00F31BE0">
        <w:rPr>
          <w:rFonts w:ascii="Times New Roman" w:hAnsi="Times New Roman" w:cs="Times New Roman"/>
          <w:sz w:val="24"/>
          <w:szCs w:val="24"/>
        </w:rPr>
        <w:t>environnement (règlements relatifs à l’étude d’impact environnemental et à l</w:t>
      </w:r>
      <w:r w:rsidR="004A15BE" w:rsidRPr="00F31BE0">
        <w:rPr>
          <w:rFonts w:ascii="Times New Roman" w:hAnsi="Times New Roman" w:cs="Times New Roman"/>
          <w:sz w:val="24"/>
          <w:szCs w:val="24"/>
        </w:rPr>
        <w:t>’</w:t>
      </w:r>
      <w:r w:rsidRPr="00F31BE0">
        <w:rPr>
          <w:rFonts w:ascii="Times New Roman" w:hAnsi="Times New Roman" w:cs="Times New Roman"/>
          <w:sz w:val="24"/>
          <w:szCs w:val="24"/>
        </w:rPr>
        <w:t xml:space="preserve">audit) de 2005 et </w:t>
      </w:r>
      <w:r w:rsidR="003E6430" w:rsidRPr="00F31BE0">
        <w:rPr>
          <w:rFonts w:ascii="Times New Roman" w:hAnsi="Times New Roman" w:cs="Times New Roman"/>
          <w:sz w:val="24"/>
          <w:szCs w:val="24"/>
        </w:rPr>
        <w:t>son</w:t>
      </w:r>
      <w:r w:rsidRPr="00F31BE0">
        <w:rPr>
          <w:rFonts w:ascii="Times New Roman" w:hAnsi="Times New Roman" w:cs="Times New Roman"/>
          <w:sz w:val="24"/>
          <w:szCs w:val="24"/>
        </w:rPr>
        <w:t xml:space="preserve"> texte d’amendement de 2018. </w:t>
      </w:r>
    </w:p>
    <w:p w14:paraId="2D833381" w14:textId="77777777" w:rsidR="00382376" w:rsidRPr="00F31BE0" w:rsidRDefault="00382376" w:rsidP="00F31BE0">
      <w:pPr>
        <w:tabs>
          <w:tab w:val="left" w:pos="851"/>
          <w:tab w:val="left" w:pos="1418"/>
          <w:tab w:val="left" w:pos="1985"/>
          <w:tab w:val="left" w:pos="2552"/>
        </w:tabs>
        <w:spacing w:after="240" w:line="240" w:lineRule="auto"/>
        <w:rPr>
          <w:rFonts w:ascii="Times New Roman" w:eastAsia="Calibri" w:hAnsi="Times New Roman" w:cs="Times New Roman"/>
          <w:i/>
          <w:iCs/>
          <w:sz w:val="24"/>
        </w:rPr>
      </w:pPr>
      <w:r w:rsidRPr="00F31BE0">
        <w:rPr>
          <w:rFonts w:ascii="Times New Roman" w:hAnsi="Times New Roman" w:cs="Times New Roman"/>
          <w:i/>
          <w:iCs/>
          <w:sz w:val="24"/>
        </w:rPr>
        <w:t>Les parties prenantes et leur implication dans l’étude d’impact environnemental</w:t>
      </w:r>
    </w:p>
    <w:p w14:paraId="1D5BAB71" w14:textId="32824A97" w:rsidR="00382376" w:rsidRPr="00F31BE0" w:rsidRDefault="00382376" w:rsidP="00F31BE0">
      <w:pPr>
        <w:tabs>
          <w:tab w:val="left" w:pos="851"/>
          <w:tab w:val="left" w:pos="1418"/>
          <w:tab w:val="left" w:pos="1985"/>
          <w:tab w:val="left" w:pos="2552"/>
        </w:tabs>
        <w:spacing w:after="240" w:line="240" w:lineRule="auto"/>
        <w:jc w:val="both"/>
        <w:rPr>
          <w:rFonts w:ascii="Times New Roman" w:eastAsia="Calibri" w:hAnsi="Times New Roman" w:cs="Times New Roman"/>
          <w:sz w:val="24"/>
        </w:rPr>
      </w:pPr>
      <w:r w:rsidRPr="00F31BE0">
        <w:rPr>
          <w:rFonts w:ascii="Times New Roman" w:hAnsi="Times New Roman" w:cs="Times New Roman"/>
          <w:sz w:val="24"/>
        </w:rPr>
        <w:t>Les parties prenantes, du niveau national au niveau local, ont été impliquées dans une série de missions, d</w:t>
      </w:r>
      <w:r w:rsidR="004A15BE" w:rsidRPr="00F31BE0">
        <w:rPr>
          <w:rFonts w:ascii="Times New Roman" w:hAnsi="Times New Roman" w:cs="Times New Roman"/>
          <w:sz w:val="24"/>
        </w:rPr>
        <w:t>’</w:t>
      </w:r>
      <w:r w:rsidRPr="00F31BE0">
        <w:rPr>
          <w:rFonts w:ascii="Times New Roman" w:hAnsi="Times New Roman" w:cs="Times New Roman"/>
          <w:sz w:val="24"/>
        </w:rPr>
        <w:t>études de faisabilité et d</w:t>
      </w:r>
      <w:r w:rsidR="004A15BE" w:rsidRPr="00F31BE0">
        <w:rPr>
          <w:rFonts w:ascii="Times New Roman" w:hAnsi="Times New Roman" w:cs="Times New Roman"/>
          <w:sz w:val="24"/>
        </w:rPr>
        <w:t>’</w:t>
      </w:r>
      <w:r w:rsidRPr="00F31BE0">
        <w:rPr>
          <w:rFonts w:ascii="Times New Roman" w:hAnsi="Times New Roman" w:cs="Times New Roman"/>
          <w:sz w:val="24"/>
        </w:rPr>
        <w:t xml:space="preserve">ateliers de validation organisés par le promoteur en collaboration avec des </w:t>
      </w:r>
      <w:r w:rsidR="003E6430" w:rsidRPr="00F31BE0">
        <w:rPr>
          <w:rFonts w:ascii="Times New Roman" w:hAnsi="Times New Roman" w:cs="Times New Roman"/>
          <w:sz w:val="24"/>
        </w:rPr>
        <w:t xml:space="preserve">partenaires </w:t>
      </w:r>
      <w:r w:rsidRPr="00F31BE0">
        <w:rPr>
          <w:rFonts w:ascii="Times New Roman" w:hAnsi="Times New Roman" w:cs="Times New Roman"/>
          <w:sz w:val="24"/>
        </w:rPr>
        <w:t>financiers tels que l</w:t>
      </w:r>
      <w:r w:rsidR="004A15BE" w:rsidRPr="00F31BE0">
        <w:rPr>
          <w:rFonts w:ascii="Times New Roman" w:hAnsi="Times New Roman" w:cs="Times New Roman"/>
          <w:sz w:val="24"/>
        </w:rPr>
        <w:t>’</w:t>
      </w:r>
      <w:r w:rsidRPr="00F31BE0">
        <w:rPr>
          <w:rFonts w:ascii="Times New Roman" w:hAnsi="Times New Roman" w:cs="Times New Roman"/>
          <w:sz w:val="24"/>
        </w:rPr>
        <w:t>Organisation des Nations Unies pour le développement industriel (ONUDI) et la Banque africaine de développement (BAD). Au niveau régional, le Secrétariat administratif régional (SAR) de Shinyanga</w:t>
      </w:r>
      <w:r w:rsidR="00161FDB" w:rsidRPr="00F31BE0">
        <w:rPr>
          <w:rFonts w:ascii="Times New Roman" w:hAnsi="Times New Roman" w:cs="Times New Roman"/>
          <w:sz w:val="24"/>
        </w:rPr>
        <w:t xml:space="preserve"> ainsi que </w:t>
      </w:r>
      <w:r w:rsidRPr="00F31BE0">
        <w:rPr>
          <w:rFonts w:ascii="Times New Roman" w:hAnsi="Times New Roman" w:cs="Times New Roman"/>
          <w:sz w:val="24"/>
        </w:rPr>
        <w:t xml:space="preserve">des conseillers principaux et des responsables du district et du conseil municipal de Shinyanga ont participé à des discussions de groupe au cours desquelles ils ont présenté leurs avis et propositions. Les parties prenantes au niveau des départements, des municipalités et des villages, en particulier celles qui sont directement affectées par le projet prévu, ont participé à une discussion de groupe au cours de laquelle elles ont présenté leurs avis, préoccupations et attentes concernant ce projet très attendu dans leur localité. </w:t>
      </w:r>
    </w:p>
    <w:p w14:paraId="2999702F" w14:textId="609EE114" w:rsidR="00382376" w:rsidRPr="00F31BE0" w:rsidRDefault="0022556C" w:rsidP="00F31BE0">
      <w:pPr>
        <w:tabs>
          <w:tab w:val="left" w:pos="851"/>
          <w:tab w:val="left" w:pos="1418"/>
          <w:tab w:val="left" w:pos="1985"/>
          <w:tab w:val="left" w:pos="2552"/>
        </w:tabs>
        <w:spacing w:after="240" w:line="240" w:lineRule="auto"/>
        <w:rPr>
          <w:rFonts w:ascii="Times New Roman" w:eastAsia="Calibri" w:hAnsi="Times New Roman" w:cs="Times New Roman"/>
          <w:i/>
          <w:sz w:val="24"/>
        </w:rPr>
      </w:pPr>
      <w:r w:rsidRPr="00F31BE0">
        <w:rPr>
          <w:rFonts w:ascii="Times New Roman" w:hAnsi="Times New Roman" w:cs="Times New Roman"/>
          <w:i/>
          <w:sz w:val="24"/>
        </w:rPr>
        <w:t>R</w:t>
      </w:r>
      <w:r w:rsidR="00382376" w:rsidRPr="00F31BE0">
        <w:rPr>
          <w:rFonts w:ascii="Times New Roman" w:hAnsi="Times New Roman" w:cs="Times New Roman"/>
          <w:i/>
          <w:sz w:val="24"/>
        </w:rPr>
        <w:t>aison</w:t>
      </w:r>
      <w:r w:rsidRPr="00F31BE0">
        <w:rPr>
          <w:rFonts w:ascii="Times New Roman" w:hAnsi="Times New Roman" w:cs="Times New Roman"/>
          <w:i/>
          <w:sz w:val="24"/>
        </w:rPr>
        <w:t xml:space="preserve"> </w:t>
      </w:r>
      <w:r w:rsidR="00382376" w:rsidRPr="00F31BE0">
        <w:rPr>
          <w:rFonts w:ascii="Times New Roman" w:hAnsi="Times New Roman" w:cs="Times New Roman"/>
          <w:i/>
          <w:sz w:val="24"/>
        </w:rPr>
        <w:t xml:space="preserve">pour laquelle certains impacts ne sont pas pris en </w:t>
      </w:r>
      <w:r w:rsidRPr="00F31BE0">
        <w:rPr>
          <w:rFonts w:ascii="Times New Roman" w:hAnsi="Times New Roman" w:cs="Times New Roman"/>
          <w:i/>
          <w:sz w:val="24"/>
        </w:rPr>
        <w:t>compte</w:t>
      </w:r>
    </w:p>
    <w:p w14:paraId="7E717C55" w14:textId="7D5A1939" w:rsidR="00382376" w:rsidRPr="00F31BE0" w:rsidRDefault="0065433F" w:rsidP="00F31BE0">
      <w:pPr>
        <w:tabs>
          <w:tab w:val="left" w:pos="851"/>
          <w:tab w:val="left" w:pos="1418"/>
          <w:tab w:val="left" w:pos="1985"/>
          <w:tab w:val="left" w:pos="2552"/>
        </w:tabs>
        <w:spacing w:after="240" w:line="240" w:lineRule="auto"/>
        <w:jc w:val="both"/>
        <w:rPr>
          <w:rFonts w:ascii="Times New Roman" w:eastAsia="Calibri" w:hAnsi="Times New Roman" w:cs="Times New Roman"/>
          <w:sz w:val="24"/>
        </w:rPr>
      </w:pPr>
      <w:r w:rsidRPr="00F31BE0">
        <w:rPr>
          <w:rFonts w:ascii="Times New Roman" w:hAnsi="Times New Roman" w:cs="Times New Roman"/>
          <w:sz w:val="24"/>
        </w:rPr>
        <w:t>L</w:t>
      </w:r>
      <w:r w:rsidR="00382376" w:rsidRPr="00F31BE0">
        <w:rPr>
          <w:rFonts w:ascii="Times New Roman" w:hAnsi="Times New Roman" w:cs="Times New Roman"/>
          <w:sz w:val="24"/>
        </w:rPr>
        <w:t>e projet n’est qu’à l’étape préliminaire de sa conception (études de faisabilité)</w:t>
      </w:r>
      <w:r w:rsidRPr="00F31BE0">
        <w:rPr>
          <w:rFonts w:ascii="Times New Roman" w:hAnsi="Times New Roman" w:cs="Times New Roman"/>
          <w:sz w:val="24"/>
        </w:rPr>
        <w:t xml:space="preserve">. Il faudra donc </w:t>
      </w:r>
      <w:r w:rsidR="00382376" w:rsidRPr="00F31BE0">
        <w:rPr>
          <w:rFonts w:ascii="Times New Roman" w:hAnsi="Times New Roman" w:cs="Times New Roman"/>
          <w:sz w:val="24"/>
        </w:rPr>
        <w:t>procéder à d</w:t>
      </w:r>
      <w:r w:rsidR="004A15BE" w:rsidRPr="00F31BE0">
        <w:rPr>
          <w:rFonts w:ascii="Times New Roman" w:hAnsi="Times New Roman" w:cs="Times New Roman"/>
          <w:sz w:val="24"/>
        </w:rPr>
        <w:t>’</w:t>
      </w:r>
      <w:r w:rsidR="00382376" w:rsidRPr="00F31BE0">
        <w:rPr>
          <w:rFonts w:ascii="Times New Roman" w:hAnsi="Times New Roman" w:cs="Times New Roman"/>
          <w:sz w:val="24"/>
        </w:rPr>
        <w:t>autres évaluations d</w:t>
      </w:r>
      <w:r w:rsidR="004A15BE" w:rsidRPr="00F31BE0">
        <w:rPr>
          <w:rFonts w:ascii="Times New Roman" w:hAnsi="Times New Roman" w:cs="Times New Roman"/>
          <w:sz w:val="24"/>
        </w:rPr>
        <w:t>’</w:t>
      </w:r>
      <w:r w:rsidR="00382376" w:rsidRPr="00F31BE0">
        <w:rPr>
          <w:rFonts w:ascii="Times New Roman" w:hAnsi="Times New Roman" w:cs="Times New Roman"/>
          <w:sz w:val="24"/>
        </w:rPr>
        <w:t>impact, en particulier lors des études d</w:t>
      </w:r>
      <w:r w:rsidR="004A15BE" w:rsidRPr="00F31BE0">
        <w:rPr>
          <w:rFonts w:ascii="Times New Roman" w:hAnsi="Times New Roman" w:cs="Times New Roman"/>
          <w:sz w:val="24"/>
        </w:rPr>
        <w:t>’</w:t>
      </w:r>
      <w:r w:rsidR="00382376" w:rsidRPr="00F31BE0">
        <w:rPr>
          <w:rFonts w:ascii="Times New Roman" w:hAnsi="Times New Roman" w:cs="Times New Roman"/>
          <w:sz w:val="24"/>
        </w:rPr>
        <w:t xml:space="preserve">impact environnemental et social spécifiques au site à l’étape des travaux de construction. </w:t>
      </w:r>
    </w:p>
    <w:p w14:paraId="5A518E9D" w14:textId="77777777" w:rsidR="00382376" w:rsidRPr="00F31BE0" w:rsidRDefault="00382376" w:rsidP="00F31BE0">
      <w:pPr>
        <w:tabs>
          <w:tab w:val="left" w:pos="851"/>
          <w:tab w:val="left" w:pos="1418"/>
          <w:tab w:val="left" w:pos="1985"/>
          <w:tab w:val="left" w:pos="2552"/>
        </w:tabs>
        <w:spacing w:after="240" w:line="240" w:lineRule="auto"/>
        <w:rPr>
          <w:rFonts w:ascii="Times New Roman" w:eastAsia="Calibri" w:hAnsi="Times New Roman" w:cs="Times New Roman"/>
          <w:i/>
          <w:sz w:val="24"/>
        </w:rPr>
      </w:pPr>
      <w:r w:rsidRPr="00F31BE0">
        <w:rPr>
          <w:rFonts w:ascii="Times New Roman" w:hAnsi="Times New Roman" w:cs="Times New Roman"/>
          <w:i/>
          <w:sz w:val="24"/>
        </w:rPr>
        <w:t>Parties prenantes consultées</w:t>
      </w:r>
    </w:p>
    <w:p w14:paraId="05D8F169" w14:textId="1BEC2B4D" w:rsidR="00382376" w:rsidRPr="00F31BE0" w:rsidRDefault="00382376" w:rsidP="00F31BE0">
      <w:pPr>
        <w:tabs>
          <w:tab w:val="left" w:pos="851"/>
          <w:tab w:val="left" w:pos="1418"/>
          <w:tab w:val="left" w:pos="1985"/>
          <w:tab w:val="left" w:pos="2552"/>
        </w:tabs>
        <w:spacing w:after="240" w:line="240" w:lineRule="auto"/>
        <w:jc w:val="both"/>
        <w:rPr>
          <w:rFonts w:ascii="Times New Roman" w:eastAsia="Calibri" w:hAnsi="Times New Roman" w:cs="Times New Roman"/>
          <w:sz w:val="24"/>
        </w:rPr>
      </w:pPr>
      <w:r w:rsidRPr="00F31BE0">
        <w:rPr>
          <w:rFonts w:ascii="Times New Roman" w:hAnsi="Times New Roman" w:cs="Times New Roman"/>
          <w:sz w:val="24"/>
        </w:rPr>
        <w:t>Au niveau national, les résultats de l</w:t>
      </w:r>
      <w:r w:rsidR="004A15BE" w:rsidRPr="00F31BE0">
        <w:rPr>
          <w:rFonts w:ascii="Times New Roman" w:hAnsi="Times New Roman" w:cs="Times New Roman"/>
          <w:sz w:val="24"/>
        </w:rPr>
        <w:t>’</w:t>
      </w:r>
      <w:r w:rsidRPr="00F31BE0">
        <w:rPr>
          <w:rFonts w:ascii="Times New Roman" w:hAnsi="Times New Roman" w:cs="Times New Roman"/>
          <w:sz w:val="24"/>
        </w:rPr>
        <w:t>examen des divers documents liés à ce projet, tels que l</w:t>
      </w:r>
      <w:r w:rsidR="004A15BE" w:rsidRPr="00F31BE0">
        <w:rPr>
          <w:rFonts w:ascii="Times New Roman" w:hAnsi="Times New Roman" w:cs="Times New Roman"/>
          <w:sz w:val="24"/>
        </w:rPr>
        <w:t>’</w:t>
      </w:r>
      <w:r w:rsidRPr="00F31BE0">
        <w:rPr>
          <w:rFonts w:ascii="Times New Roman" w:hAnsi="Times New Roman" w:cs="Times New Roman"/>
          <w:sz w:val="24"/>
        </w:rPr>
        <w:t>aide-mémoire, l</w:t>
      </w:r>
      <w:r w:rsidR="004A15BE" w:rsidRPr="00F31BE0">
        <w:rPr>
          <w:rFonts w:ascii="Times New Roman" w:hAnsi="Times New Roman" w:cs="Times New Roman"/>
          <w:sz w:val="24"/>
        </w:rPr>
        <w:t>’</w:t>
      </w:r>
      <w:r w:rsidRPr="00F31BE0">
        <w:rPr>
          <w:rFonts w:ascii="Times New Roman" w:hAnsi="Times New Roman" w:cs="Times New Roman"/>
          <w:sz w:val="24"/>
        </w:rPr>
        <w:t xml:space="preserve">étude de faisabilité, les ateliers de validation organisés conjointement par </w:t>
      </w:r>
      <w:r w:rsidR="0023509F" w:rsidRPr="00F31BE0">
        <w:rPr>
          <w:rFonts w:ascii="Times New Roman" w:hAnsi="Times New Roman" w:cs="Times New Roman"/>
          <w:sz w:val="24"/>
        </w:rPr>
        <w:t xml:space="preserve">les Services </w:t>
      </w:r>
      <w:r w:rsidR="0077658A" w:rsidRPr="00F31BE0">
        <w:rPr>
          <w:rFonts w:ascii="Times New Roman" w:hAnsi="Times New Roman" w:cs="Times New Roman"/>
          <w:sz w:val="24"/>
        </w:rPr>
        <w:t>du</w:t>
      </w:r>
      <w:r w:rsidRPr="00F31BE0">
        <w:rPr>
          <w:rFonts w:ascii="Times New Roman" w:hAnsi="Times New Roman" w:cs="Times New Roman"/>
          <w:sz w:val="24"/>
        </w:rPr>
        <w:t xml:space="preserve"> Premier ministre en collaboration avec les promoteurs du projet (BAD et ONUDI) </w:t>
      </w:r>
      <w:r w:rsidRPr="00F31BE0">
        <w:rPr>
          <w:rFonts w:ascii="Times New Roman" w:hAnsi="Times New Roman" w:cs="Times New Roman"/>
          <w:sz w:val="24"/>
        </w:rPr>
        <w:lastRenderedPageBreak/>
        <w:t>conformément aux règlements du Conseil national de gestion de l</w:t>
      </w:r>
      <w:r w:rsidR="004A15BE" w:rsidRPr="00F31BE0">
        <w:rPr>
          <w:rFonts w:ascii="Times New Roman" w:hAnsi="Times New Roman" w:cs="Times New Roman"/>
          <w:sz w:val="24"/>
        </w:rPr>
        <w:t>’</w:t>
      </w:r>
      <w:r w:rsidRPr="00F31BE0">
        <w:rPr>
          <w:rFonts w:ascii="Times New Roman" w:hAnsi="Times New Roman" w:cs="Times New Roman"/>
          <w:sz w:val="24"/>
        </w:rPr>
        <w:t xml:space="preserve">environnement (NEMC), ont fait apparaître différents points de vue et diverses préoccupations et propositions concernant la conception et la durabilité des infrastructures prévues dans la SAPZ. </w:t>
      </w:r>
    </w:p>
    <w:p w14:paraId="3A7D90BB" w14:textId="4964837A" w:rsidR="00382376" w:rsidRPr="00F31BE0" w:rsidRDefault="00382376" w:rsidP="00F31BE0">
      <w:pPr>
        <w:tabs>
          <w:tab w:val="left" w:pos="851"/>
          <w:tab w:val="left" w:pos="1418"/>
          <w:tab w:val="left" w:pos="1985"/>
          <w:tab w:val="left" w:pos="2552"/>
        </w:tabs>
        <w:spacing w:after="240" w:line="240" w:lineRule="auto"/>
        <w:jc w:val="both"/>
        <w:rPr>
          <w:rFonts w:ascii="Times New Roman" w:hAnsi="Times New Roman" w:cs="Times New Roman"/>
          <w:sz w:val="24"/>
        </w:rPr>
      </w:pPr>
      <w:r w:rsidRPr="00F31BE0">
        <w:rPr>
          <w:rFonts w:ascii="Times New Roman" w:hAnsi="Times New Roman" w:cs="Times New Roman"/>
          <w:sz w:val="24"/>
        </w:rPr>
        <w:t>Au cours de l</w:t>
      </w:r>
      <w:r w:rsidR="004A15BE" w:rsidRPr="00F31BE0">
        <w:rPr>
          <w:rFonts w:ascii="Times New Roman" w:hAnsi="Times New Roman" w:cs="Times New Roman"/>
          <w:sz w:val="24"/>
        </w:rPr>
        <w:t>’</w:t>
      </w:r>
      <w:r w:rsidRPr="00F31BE0">
        <w:rPr>
          <w:rFonts w:ascii="Times New Roman" w:hAnsi="Times New Roman" w:cs="Times New Roman"/>
          <w:sz w:val="24"/>
        </w:rPr>
        <w:t>étude, le consultant a pris attache avec les structures publiques de la région de Shinyanga, notamment le Bureau du secrétaire administratif régional et ses conseillers techniques en matière d’agriculture, d’élevage, d’environnement et d’économie. Au niveau du district, des consultations ont été menées avec le commissaire du district de Shinyanga et d</w:t>
      </w:r>
      <w:r w:rsidR="004A15BE" w:rsidRPr="00F31BE0">
        <w:rPr>
          <w:rFonts w:ascii="Times New Roman" w:hAnsi="Times New Roman" w:cs="Times New Roman"/>
          <w:sz w:val="24"/>
        </w:rPr>
        <w:t>’</w:t>
      </w:r>
      <w:r w:rsidRPr="00F31BE0">
        <w:rPr>
          <w:rFonts w:ascii="Times New Roman" w:hAnsi="Times New Roman" w:cs="Times New Roman"/>
          <w:sz w:val="24"/>
        </w:rPr>
        <w:t>autres hauts fonctionnaires du district, tels que le secrétaire administratif et le préfet du département d’Old Shinyanga, qui a été choisi comme site d</w:t>
      </w:r>
      <w:r w:rsidR="004A15BE" w:rsidRPr="00F31BE0">
        <w:rPr>
          <w:rFonts w:ascii="Times New Roman" w:hAnsi="Times New Roman" w:cs="Times New Roman"/>
          <w:sz w:val="24"/>
        </w:rPr>
        <w:t>’</w:t>
      </w:r>
      <w:r w:rsidRPr="00F31BE0">
        <w:rPr>
          <w:rFonts w:ascii="Times New Roman" w:hAnsi="Times New Roman" w:cs="Times New Roman"/>
          <w:sz w:val="24"/>
        </w:rPr>
        <w:t>implantation du projet. Des consultations ont également été menées au niveau des municipalités et des villages avec des responsables, les chefs de village et les membres des conseils d</w:t>
      </w:r>
      <w:r w:rsidR="004A15BE" w:rsidRPr="00F31BE0">
        <w:rPr>
          <w:rFonts w:ascii="Times New Roman" w:hAnsi="Times New Roman" w:cs="Times New Roman"/>
          <w:sz w:val="24"/>
        </w:rPr>
        <w:t>’</w:t>
      </w:r>
      <w:r w:rsidRPr="00F31BE0">
        <w:rPr>
          <w:rFonts w:ascii="Times New Roman" w:hAnsi="Times New Roman" w:cs="Times New Roman"/>
          <w:sz w:val="24"/>
        </w:rPr>
        <w:t>Ihapa et de Seseko</w:t>
      </w:r>
      <w:r w:rsidR="0065433F" w:rsidRPr="00F31BE0">
        <w:rPr>
          <w:rFonts w:ascii="Times New Roman" w:hAnsi="Times New Roman" w:cs="Times New Roman"/>
          <w:sz w:val="24"/>
        </w:rPr>
        <w:t xml:space="preserve">, deux villages qui se </w:t>
      </w:r>
      <w:r w:rsidR="0022556C" w:rsidRPr="00F31BE0">
        <w:rPr>
          <w:rFonts w:ascii="Times New Roman" w:hAnsi="Times New Roman" w:cs="Times New Roman"/>
          <w:sz w:val="24"/>
        </w:rPr>
        <w:t>trouv</w:t>
      </w:r>
      <w:r w:rsidR="0065433F" w:rsidRPr="00F31BE0">
        <w:rPr>
          <w:rFonts w:ascii="Times New Roman" w:hAnsi="Times New Roman" w:cs="Times New Roman"/>
          <w:sz w:val="24"/>
        </w:rPr>
        <w:t>e</w:t>
      </w:r>
      <w:r w:rsidR="0022556C" w:rsidRPr="00F31BE0">
        <w:rPr>
          <w:rFonts w:ascii="Times New Roman" w:hAnsi="Times New Roman" w:cs="Times New Roman"/>
          <w:sz w:val="24"/>
        </w:rPr>
        <w:t xml:space="preserve">nt </w:t>
      </w:r>
      <w:r w:rsidRPr="00F31BE0">
        <w:rPr>
          <w:rFonts w:ascii="Times New Roman" w:hAnsi="Times New Roman" w:cs="Times New Roman"/>
          <w:sz w:val="24"/>
        </w:rPr>
        <w:t>dans les environs de la zone du projet</w:t>
      </w:r>
      <w:r w:rsidR="0022556C" w:rsidRPr="00F31BE0">
        <w:rPr>
          <w:rFonts w:ascii="Times New Roman" w:hAnsi="Times New Roman" w:cs="Times New Roman"/>
          <w:sz w:val="24"/>
        </w:rPr>
        <w:t xml:space="preserve"> et</w:t>
      </w:r>
      <w:r w:rsidR="0065433F" w:rsidRPr="00F31BE0">
        <w:rPr>
          <w:rFonts w:ascii="Times New Roman" w:hAnsi="Times New Roman" w:cs="Times New Roman"/>
          <w:sz w:val="24"/>
        </w:rPr>
        <w:t xml:space="preserve"> qui sont susceptibles être </w:t>
      </w:r>
      <w:r w:rsidRPr="00F31BE0">
        <w:rPr>
          <w:rFonts w:ascii="Times New Roman" w:hAnsi="Times New Roman" w:cs="Times New Roman"/>
          <w:sz w:val="24"/>
        </w:rPr>
        <w:t>directement affectés</w:t>
      </w:r>
      <w:r w:rsidR="0066331B" w:rsidRPr="00F31BE0">
        <w:rPr>
          <w:rFonts w:ascii="Times New Roman" w:hAnsi="Times New Roman" w:cs="Times New Roman"/>
          <w:sz w:val="24"/>
        </w:rPr>
        <w:t xml:space="preserve"> par les activités prévues</w:t>
      </w:r>
      <w:r w:rsidRPr="00F31BE0">
        <w:rPr>
          <w:rFonts w:ascii="Times New Roman" w:hAnsi="Times New Roman" w:cs="Times New Roman"/>
          <w:sz w:val="24"/>
        </w:rPr>
        <w:t xml:space="preserve">. </w:t>
      </w:r>
    </w:p>
    <w:p w14:paraId="7E262F2B" w14:textId="1CC4DA50" w:rsidR="00382376" w:rsidRPr="00F31BE0" w:rsidRDefault="00382376" w:rsidP="00F31BE0">
      <w:pPr>
        <w:tabs>
          <w:tab w:val="left" w:pos="851"/>
          <w:tab w:val="left" w:pos="1418"/>
          <w:tab w:val="left" w:pos="1985"/>
          <w:tab w:val="left" w:pos="2552"/>
        </w:tabs>
        <w:spacing w:after="240" w:line="240" w:lineRule="auto"/>
        <w:rPr>
          <w:rFonts w:ascii="Times New Roman" w:eastAsia="Calibri" w:hAnsi="Times New Roman" w:cs="Times New Roman"/>
          <w:i/>
          <w:sz w:val="24"/>
        </w:rPr>
      </w:pPr>
      <w:r w:rsidRPr="00F31BE0">
        <w:rPr>
          <w:rFonts w:ascii="Times New Roman" w:hAnsi="Times New Roman" w:cs="Times New Roman"/>
          <w:i/>
          <w:sz w:val="24"/>
        </w:rPr>
        <w:t>Résultats d</w:t>
      </w:r>
      <w:r w:rsidR="0077658A" w:rsidRPr="00F31BE0">
        <w:rPr>
          <w:rFonts w:ascii="Times New Roman" w:hAnsi="Times New Roman" w:cs="Times New Roman"/>
          <w:i/>
          <w:sz w:val="24"/>
        </w:rPr>
        <w:t>es</w:t>
      </w:r>
      <w:r w:rsidRPr="00F31BE0">
        <w:rPr>
          <w:rFonts w:ascii="Times New Roman" w:hAnsi="Times New Roman" w:cs="Times New Roman"/>
          <w:i/>
          <w:sz w:val="24"/>
        </w:rPr>
        <w:t xml:space="preserve"> consultation</w:t>
      </w:r>
      <w:r w:rsidR="0077658A" w:rsidRPr="00F31BE0">
        <w:rPr>
          <w:rFonts w:ascii="Times New Roman" w:hAnsi="Times New Roman" w:cs="Times New Roman"/>
          <w:i/>
          <w:sz w:val="24"/>
        </w:rPr>
        <w:t>s</w:t>
      </w:r>
      <w:r w:rsidRPr="00F31BE0">
        <w:rPr>
          <w:rFonts w:ascii="Times New Roman" w:hAnsi="Times New Roman" w:cs="Times New Roman"/>
          <w:i/>
          <w:sz w:val="24"/>
        </w:rPr>
        <w:t xml:space="preserve"> publique</w:t>
      </w:r>
      <w:r w:rsidR="0077658A" w:rsidRPr="00F31BE0">
        <w:rPr>
          <w:rFonts w:ascii="Times New Roman" w:hAnsi="Times New Roman" w:cs="Times New Roman"/>
          <w:i/>
          <w:sz w:val="24"/>
        </w:rPr>
        <w:t>s</w:t>
      </w:r>
    </w:p>
    <w:p w14:paraId="19EC91A4" w14:textId="7E93480E" w:rsidR="00382376" w:rsidRPr="00F31BE0" w:rsidRDefault="00382376" w:rsidP="00F31BE0">
      <w:pPr>
        <w:tabs>
          <w:tab w:val="left" w:pos="851"/>
          <w:tab w:val="left" w:pos="1418"/>
          <w:tab w:val="left" w:pos="1985"/>
          <w:tab w:val="left" w:pos="2552"/>
        </w:tabs>
        <w:spacing w:after="240" w:line="240" w:lineRule="auto"/>
        <w:jc w:val="both"/>
        <w:rPr>
          <w:rFonts w:ascii="Times New Roman" w:eastAsia="Calibri" w:hAnsi="Times New Roman" w:cs="Times New Roman"/>
          <w:sz w:val="24"/>
        </w:rPr>
      </w:pPr>
      <w:r w:rsidRPr="00F31BE0">
        <w:rPr>
          <w:rFonts w:ascii="Times New Roman" w:hAnsi="Times New Roman" w:cs="Times New Roman"/>
          <w:sz w:val="24"/>
        </w:rPr>
        <w:t>Les parties prenantes consultées avaient des avis différents sur le pôle prévu. Les parties prenantes au niveau des municipalités et des villages étaient préoccupées par l</w:t>
      </w:r>
      <w:r w:rsidR="004A15BE" w:rsidRPr="00F31BE0">
        <w:rPr>
          <w:rFonts w:ascii="Times New Roman" w:hAnsi="Times New Roman" w:cs="Times New Roman"/>
          <w:sz w:val="24"/>
        </w:rPr>
        <w:t>’</w:t>
      </w:r>
      <w:r w:rsidRPr="00F31BE0">
        <w:rPr>
          <w:rFonts w:ascii="Times New Roman" w:hAnsi="Times New Roman" w:cs="Times New Roman"/>
          <w:sz w:val="24"/>
        </w:rPr>
        <w:t xml:space="preserve">étendue des terres qui devaient être utilisées pendant les travaux de construction, </w:t>
      </w:r>
      <w:r w:rsidR="0022556C" w:rsidRPr="00F31BE0">
        <w:rPr>
          <w:rFonts w:ascii="Times New Roman" w:hAnsi="Times New Roman" w:cs="Times New Roman"/>
          <w:sz w:val="24"/>
        </w:rPr>
        <w:t xml:space="preserve">le terrain ayant par le passé fait l’objet de </w:t>
      </w:r>
      <w:r w:rsidRPr="00F31BE0">
        <w:rPr>
          <w:rFonts w:ascii="Times New Roman" w:hAnsi="Times New Roman" w:cs="Times New Roman"/>
          <w:sz w:val="24"/>
        </w:rPr>
        <w:t xml:space="preserve">litige après </w:t>
      </w:r>
      <w:r w:rsidR="0022556C" w:rsidRPr="00F31BE0">
        <w:rPr>
          <w:rFonts w:ascii="Times New Roman" w:hAnsi="Times New Roman" w:cs="Times New Roman"/>
          <w:sz w:val="24"/>
        </w:rPr>
        <w:t xml:space="preserve">son abandon par </w:t>
      </w:r>
      <w:r w:rsidRPr="00F31BE0">
        <w:rPr>
          <w:rFonts w:ascii="Times New Roman" w:hAnsi="Times New Roman" w:cs="Times New Roman"/>
          <w:sz w:val="24"/>
        </w:rPr>
        <w:t>Tanganyika Packers. Les éclaircissements apportés par les responsables de la région et du district, ainsi que les conceptions préliminaires présentées, ont clairement montré que les communautés n</w:t>
      </w:r>
      <w:r w:rsidR="004A15BE" w:rsidRPr="00F31BE0">
        <w:rPr>
          <w:rFonts w:ascii="Times New Roman" w:hAnsi="Times New Roman" w:cs="Times New Roman"/>
          <w:sz w:val="24"/>
        </w:rPr>
        <w:t>’</w:t>
      </w:r>
      <w:r w:rsidRPr="00F31BE0">
        <w:rPr>
          <w:rFonts w:ascii="Times New Roman" w:hAnsi="Times New Roman" w:cs="Times New Roman"/>
          <w:sz w:val="24"/>
        </w:rPr>
        <w:t xml:space="preserve">étaient pas touchées puisque les plans n’affectaient pas les habitants des villages. Le consultant, accompagné de responsables, a visité quelques villages autour du site et a </w:t>
      </w:r>
      <w:r w:rsidR="00542F4E" w:rsidRPr="00F31BE0">
        <w:rPr>
          <w:rFonts w:ascii="Times New Roman" w:hAnsi="Times New Roman" w:cs="Times New Roman"/>
          <w:sz w:val="24"/>
        </w:rPr>
        <w:t xml:space="preserve">confirmé </w:t>
      </w:r>
      <w:r w:rsidRPr="00F31BE0">
        <w:rPr>
          <w:rFonts w:ascii="Times New Roman" w:hAnsi="Times New Roman" w:cs="Times New Roman"/>
          <w:sz w:val="24"/>
        </w:rPr>
        <w:t>que l</w:t>
      </w:r>
      <w:r w:rsidR="00542F4E" w:rsidRPr="00F31BE0">
        <w:rPr>
          <w:rFonts w:ascii="Times New Roman" w:hAnsi="Times New Roman" w:cs="Times New Roman"/>
          <w:sz w:val="24"/>
        </w:rPr>
        <w:t>es habitations n’étaient pas dans l’emprise du</w:t>
      </w:r>
      <w:r w:rsidRPr="00F31BE0">
        <w:rPr>
          <w:rFonts w:ascii="Times New Roman" w:hAnsi="Times New Roman" w:cs="Times New Roman"/>
          <w:sz w:val="24"/>
        </w:rPr>
        <w:t xml:space="preserve"> projet. </w:t>
      </w:r>
    </w:p>
    <w:p w14:paraId="30141896" w14:textId="77777777" w:rsidR="00382376" w:rsidRPr="00F31BE0" w:rsidRDefault="00382376" w:rsidP="00F31BE0">
      <w:pPr>
        <w:tabs>
          <w:tab w:val="left" w:pos="851"/>
          <w:tab w:val="left" w:pos="1418"/>
          <w:tab w:val="left" w:pos="1985"/>
          <w:tab w:val="left" w:pos="2552"/>
        </w:tabs>
        <w:spacing w:after="240" w:line="240" w:lineRule="auto"/>
        <w:rPr>
          <w:rFonts w:ascii="Times New Roman" w:eastAsia="Calibri" w:hAnsi="Times New Roman" w:cs="Times New Roman"/>
          <w:i/>
          <w:sz w:val="24"/>
        </w:rPr>
      </w:pPr>
      <w:r w:rsidRPr="00F31BE0">
        <w:rPr>
          <w:rFonts w:ascii="Times New Roman" w:hAnsi="Times New Roman" w:cs="Times New Roman"/>
          <w:i/>
          <w:sz w:val="24"/>
        </w:rPr>
        <w:t>Description des principaux impacts</w:t>
      </w:r>
    </w:p>
    <w:p w14:paraId="0E00122E" w14:textId="73402B1B" w:rsidR="00382376" w:rsidRPr="00F31BE0" w:rsidRDefault="00382376" w:rsidP="00F31BE0">
      <w:pPr>
        <w:numPr>
          <w:ilvl w:val="0"/>
          <w:numId w:val="1"/>
        </w:numPr>
        <w:tabs>
          <w:tab w:val="left" w:pos="851"/>
          <w:tab w:val="left" w:pos="1418"/>
          <w:tab w:val="left" w:pos="1985"/>
          <w:tab w:val="left" w:pos="2552"/>
        </w:tabs>
        <w:spacing w:after="240" w:line="240" w:lineRule="auto"/>
        <w:ind w:left="1418" w:hanging="567"/>
        <w:jc w:val="both"/>
        <w:rPr>
          <w:rFonts w:ascii="Times New Roman" w:eastAsia="Calibri" w:hAnsi="Times New Roman" w:cs="Times New Roman"/>
          <w:sz w:val="24"/>
        </w:rPr>
      </w:pPr>
      <w:r w:rsidRPr="00F31BE0">
        <w:rPr>
          <w:rFonts w:ascii="Times New Roman" w:hAnsi="Times New Roman" w:cs="Times New Roman"/>
          <w:sz w:val="24"/>
        </w:rPr>
        <w:t>Élargissement des perspectives d</w:t>
      </w:r>
      <w:r w:rsidR="004A15BE" w:rsidRPr="00F31BE0">
        <w:rPr>
          <w:rFonts w:ascii="Times New Roman" w:hAnsi="Times New Roman" w:cs="Times New Roman"/>
          <w:sz w:val="24"/>
        </w:rPr>
        <w:t>’</w:t>
      </w:r>
      <w:r w:rsidRPr="00F31BE0">
        <w:rPr>
          <w:rFonts w:ascii="Times New Roman" w:hAnsi="Times New Roman" w:cs="Times New Roman"/>
          <w:sz w:val="24"/>
        </w:rPr>
        <w:t xml:space="preserve">emploi pour les personnes qualifiées et sous-qualifiées parmi les membres de la communauté et dans les districts avoisinants. </w:t>
      </w:r>
    </w:p>
    <w:p w14:paraId="33C62077" w14:textId="6A49E248" w:rsidR="00382376" w:rsidRPr="00F31BE0" w:rsidRDefault="00382376" w:rsidP="00F31BE0">
      <w:pPr>
        <w:numPr>
          <w:ilvl w:val="0"/>
          <w:numId w:val="1"/>
        </w:numPr>
        <w:tabs>
          <w:tab w:val="left" w:pos="851"/>
          <w:tab w:val="left" w:pos="1418"/>
          <w:tab w:val="left" w:pos="1985"/>
          <w:tab w:val="left" w:pos="2552"/>
        </w:tabs>
        <w:spacing w:after="240" w:line="240" w:lineRule="auto"/>
        <w:ind w:left="1418" w:hanging="567"/>
        <w:jc w:val="both"/>
        <w:rPr>
          <w:rFonts w:ascii="Times New Roman" w:eastAsia="Calibri" w:hAnsi="Times New Roman" w:cs="Times New Roman"/>
          <w:sz w:val="24"/>
        </w:rPr>
      </w:pPr>
      <w:r w:rsidRPr="00F31BE0">
        <w:rPr>
          <w:rFonts w:ascii="Times New Roman" w:hAnsi="Times New Roman" w:cs="Times New Roman"/>
          <w:sz w:val="24"/>
        </w:rPr>
        <w:t>Afflux important de personnes à la recherche d</w:t>
      </w:r>
      <w:r w:rsidR="004A15BE" w:rsidRPr="00F31BE0">
        <w:rPr>
          <w:rFonts w:ascii="Times New Roman" w:hAnsi="Times New Roman" w:cs="Times New Roman"/>
          <w:sz w:val="24"/>
        </w:rPr>
        <w:t>’</w:t>
      </w:r>
      <w:r w:rsidRPr="00F31BE0">
        <w:rPr>
          <w:rFonts w:ascii="Times New Roman" w:hAnsi="Times New Roman" w:cs="Times New Roman"/>
          <w:sz w:val="24"/>
        </w:rPr>
        <w:t>un emploi dans la zone du projet, entraînant l</w:t>
      </w:r>
      <w:r w:rsidR="004A15BE" w:rsidRPr="00F31BE0">
        <w:rPr>
          <w:rFonts w:ascii="Times New Roman" w:hAnsi="Times New Roman" w:cs="Times New Roman"/>
          <w:sz w:val="24"/>
        </w:rPr>
        <w:t>’</w:t>
      </w:r>
      <w:r w:rsidRPr="00F31BE0">
        <w:rPr>
          <w:rFonts w:ascii="Times New Roman" w:hAnsi="Times New Roman" w:cs="Times New Roman"/>
          <w:sz w:val="24"/>
        </w:rPr>
        <w:t xml:space="preserve">insécurité et une forte demande de logements. </w:t>
      </w:r>
    </w:p>
    <w:p w14:paraId="52D84015" w14:textId="6314CA23" w:rsidR="00382376" w:rsidRPr="00F31BE0" w:rsidRDefault="00382376" w:rsidP="00F31BE0">
      <w:pPr>
        <w:numPr>
          <w:ilvl w:val="0"/>
          <w:numId w:val="1"/>
        </w:numPr>
        <w:tabs>
          <w:tab w:val="left" w:pos="851"/>
          <w:tab w:val="left" w:pos="1418"/>
          <w:tab w:val="left" w:pos="1985"/>
          <w:tab w:val="left" w:pos="2552"/>
        </w:tabs>
        <w:spacing w:after="240" w:line="240" w:lineRule="auto"/>
        <w:ind w:left="1418" w:hanging="567"/>
        <w:jc w:val="both"/>
        <w:rPr>
          <w:rFonts w:ascii="Times New Roman" w:eastAsia="Calibri" w:hAnsi="Times New Roman" w:cs="Times New Roman"/>
          <w:sz w:val="24"/>
        </w:rPr>
      </w:pPr>
      <w:r w:rsidRPr="00F31BE0">
        <w:rPr>
          <w:rFonts w:ascii="Times New Roman" w:hAnsi="Times New Roman" w:cs="Times New Roman"/>
          <w:sz w:val="24"/>
        </w:rPr>
        <w:t>Production de déchets</w:t>
      </w:r>
      <w:r w:rsidR="004A15BE" w:rsidRPr="00F31BE0">
        <w:rPr>
          <w:rFonts w:ascii="Times New Roman" w:hAnsi="Times New Roman" w:cs="Times New Roman"/>
          <w:sz w:val="24"/>
        </w:rPr>
        <w:t xml:space="preserve"> —</w:t>
      </w:r>
      <w:r w:rsidR="0077658A" w:rsidRPr="00F31BE0">
        <w:rPr>
          <w:rFonts w:ascii="Times New Roman" w:hAnsi="Times New Roman" w:cs="Times New Roman"/>
          <w:sz w:val="24"/>
        </w:rPr>
        <w:t xml:space="preserve"> </w:t>
      </w:r>
      <w:r w:rsidRPr="00F31BE0">
        <w:rPr>
          <w:rFonts w:ascii="Times New Roman" w:hAnsi="Times New Roman" w:cs="Times New Roman"/>
          <w:sz w:val="24"/>
        </w:rPr>
        <w:t>production importante de déchets solides et liquides ayant des effets négatifs pendant les phases de construction et d</w:t>
      </w:r>
      <w:r w:rsidR="004A15BE" w:rsidRPr="00F31BE0">
        <w:rPr>
          <w:rFonts w:ascii="Times New Roman" w:hAnsi="Times New Roman" w:cs="Times New Roman"/>
          <w:sz w:val="24"/>
        </w:rPr>
        <w:t>’</w:t>
      </w:r>
      <w:r w:rsidRPr="00F31BE0">
        <w:rPr>
          <w:rFonts w:ascii="Times New Roman" w:hAnsi="Times New Roman" w:cs="Times New Roman"/>
          <w:sz w:val="24"/>
        </w:rPr>
        <w:t>exploitation. La phase d</w:t>
      </w:r>
      <w:r w:rsidR="004A15BE" w:rsidRPr="00F31BE0">
        <w:rPr>
          <w:rFonts w:ascii="Times New Roman" w:hAnsi="Times New Roman" w:cs="Times New Roman"/>
          <w:sz w:val="24"/>
        </w:rPr>
        <w:t>’</w:t>
      </w:r>
      <w:r w:rsidRPr="00F31BE0">
        <w:rPr>
          <w:rFonts w:ascii="Times New Roman" w:hAnsi="Times New Roman" w:cs="Times New Roman"/>
          <w:sz w:val="24"/>
        </w:rPr>
        <w:t xml:space="preserve">exploitation entraînera notamment une augmentation de la production de déchets du fait des activités de transformation. </w:t>
      </w:r>
    </w:p>
    <w:p w14:paraId="4D1F5113" w14:textId="4D38266A" w:rsidR="00382376" w:rsidRPr="00F31BE0" w:rsidRDefault="00382376" w:rsidP="00F31BE0">
      <w:pPr>
        <w:numPr>
          <w:ilvl w:val="0"/>
          <w:numId w:val="1"/>
        </w:numPr>
        <w:tabs>
          <w:tab w:val="left" w:pos="851"/>
          <w:tab w:val="left" w:pos="1418"/>
          <w:tab w:val="left" w:pos="1985"/>
          <w:tab w:val="left" w:pos="2552"/>
        </w:tabs>
        <w:spacing w:after="240" w:line="240" w:lineRule="auto"/>
        <w:ind w:left="1418" w:hanging="567"/>
        <w:jc w:val="both"/>
        <w:rPr>
          <w:rFonts w:ascii="Times New Roman" w:eastAsia="Calibri" w:hAnsi="Times New Roman" w:cs="Times New Roman"/>
          <w:sz w:val="24"/>
        </w:rPr>
      </w:pPr>
      <w:r w:rsidRPr="00F31BE0">
        <w:rPr>
          <w:rFonts w:ascii="Times New Roman" w:hAnsi="Times New Roman" w:cs="Times New Roman"/>
          <w:sz w:val="24"/>
        </w:rPr>
        <w:t>Des problèmes de sécurité et de santé au travail se présenteront, tels que des accidents, la pollution de l</w:t>
      </w:r>
      <w:r w:rsidR="004A15BE" w:rsidRPr="00F31BE0">
        <w:rPr>
          <w:rFonts w:ascii="Times New Roman" w:hAnsi="Times New Roman" w:cs="Times New Roman"/>
          <w:sz w:val="24"/>
        </w:rPr>
        <w:t>’</w:t>
      </w:r>
      <w:r w:rsidRPr="00F31BE0">
        <w:rPr>
          <w:rFonts w:ascii="Times New Roman" w:hAnsi="Times New Roman" w:cs="Times New Roman"/>
          <w:sz w:val="24"/>
        </w:rPr>
        <w:t>air, des risques accrus d</w:t>
      </w:r>
      <w:r w:rsidR="004A15BE" w:rsidRPr="00F31BE0">
        <w:rPr>
          <w:rFonts w:ascii="Times New Roman" w:hAnsi="Times New Roman" w:cs="Times New Roman"/>
          <w:sz w:val="24"/>
        </w:rPr>
        <w:t>’</w:t>
      </w:r>
      <w:r w:rsidRPr="00F31BE0">
        <w:rPr>
          <w:rFonts w:ascii="Times New Roman" w:hAnsi="Times New Roman" w:cs="Times New Roman"/>
          <w:sz w:val="24"/>
        </w:rPr>
        <w:t>infections au VIH/</w:t>
      </w:r>
      <w:r w:rsidR="00542F4E" w:rsidRPr="00F31BE0">
        <w:rPr>
          <w:rFonts w:ascii="Times New Roman" w:hAnsi="Times New Roman" w:cs="Times New Roman"/>
          <w:sz w:val="24"/>
        </w:rPr>
        <w:t>SIDA</w:t>
      </w:r>
      <w:r w:rsidRPr="00F31BE0">
        <w:rPr>
          <w:rFonts w:ascii="Times New Roman" w:hAnsi="Times New Roman" w:cs="Times New Roman"/>
          <w:sz w:val="24"/>
        </w:rPr>
        <w:t>, en particulier pendant les phases de construction et d</w:t>
      </w:r>
      <w:r w:rsidR="004A15BE" w:rsidRPr="00F31BE0">
        <w:rPr>
          <w:rFonts w:ascii="Times New Roman" w:hAnsi="Times New Roman" w:cs="Times New Roman"/>
          <w:sz w:val="24"/>
        </w:rPr>
        <w:t>’</w:t>
      </w:r>
      <w:r w:rsidRPr="00F31BE0">
        <w:rPr>
          <w:rFonts w:ascii="Times New Roman" w:hAnsi="Times New Roman" w:cs="Times New Roman"/>
          <w:sz w:val="24"/>
        </w:rPr>
        <w:t>exploitation, en raison de l</w:t>
      </w:r>
      <w:r w:rsidR="004A15BE" w:rsidRPr="00F31BE0">
        <w:rPr>
          <w:rFonts w:ascii="Times New Roman" w:hAnsi="Times New Roman" w:cs="Times New Roman"/>
          <w:sz w:val="24"/>
        </w:rPr>
        <w:t>’</w:t>
      </w:r>
      <w:r w:rsidRPr="00F31BE0">
        <w:rPr>
          <w:rFonts w:ascii="Times New Roman" w:hAnsi="Times New Roman" w:cs="Times New Roman"/>
          <w:sz w:val="24"/>
        </w:rPr>
        <w:t>augmentation des interactions humaines résultant de l</w:t>
      </w:r>
      <w:r w:rsidR="004A15BE" w:rsidRPr="00F31BE0">
        <w:rPr>
          <w:rFonts w:ascii="Times New Roman" w:hAnsi="Times New Roman" w:cs="Times New Roman"/>
          <w:sz w:val="24"/>
        </w:rPr>
        <w:t>’</w:t>
      </w:r>
      <w:r w:rsidRPr="00F31BE0">
        <w:rPr>
          <w:rFonts w:ascii="Times New Roman" w:hAnsi="Times New Roman" w:cs="Times New Roman"/>
          <w:sz w:val="24"/>
        </w:rPr>
        <w:t>afflux de main-d</w:t>
      </w:r>
      <w:r w:rsidR="004A15BE" w:rsidRPr="00F31BE0">
        <w:rPr>
          <w:rFonts w:ascii="Times New Roman" w:hAnsi="Times New Roman" w:cs="Times New Roman"/>
          <w:sz w:val="24"/>
        </w:rPr>
        <w:t>’</w:t>
      </w:r>
      <w:r w:rsidRPr="00F31BE0">
        <w:rPr>
          <w:rFonts w:ascii="Times New Roman" w:hAnsi="Times New Roman" w:cs="Times New Roman"/>
          <w:sz w:val="24"/>
        </w:rPr>
        <w:t xml:space="preserve">œuvre et des activités économiques. </w:t>
      </w:r>
    </w:p>
    <w:p w14:paraId="457631E0" w14:textId="77777777" w:rsidR="00382376" w:rsidRPr="00F31BE0" w:rsidRDefault="00382376" w:rsidP="00F31BE0">
      <w:pPr>
        <w:numPr>
          <w:ilvl w:val="0"/>
          <w:numId w:val="1"/>
        </w:numPr>
        <w:tabs>
          <w:tab w:val="left" w:pos="851"/>
          <w:tab w:val="left" w:pos="1418"/>
          <w:tab w:val="left" w:pos="1985"/>
          <w:tab w:val="left" w:pos="2552"/>
        </w:tabs>
        <w:spacing w:after="240" w:line="240" w:lineRule="auto"/>
        <w:ind w:left="1418" w:hanging="567"/>
        <w:jc w:val="both"/>
        <w:rPr>
          <w:rFonts w:ascii="Times New Roman" w:eastAsia="Calibri" w:hAnsi="Times New Roman" w:cs="Times New Roman"/>
          <w:sz w:val="24"/>
        </w:rPr>
      </w:pPr>
      <w:r w:rsidRPr="00F31BE0">
        <w:rPr>
          <w:rFonts w:ascii="Times New Roman" w:hAnsi="Times New Roman" w:cs="Times New Roman"/>
          <w:sz w:val="24"/>
        </w:rPr>
        <w:t>Par ailleurs, les activités de commercialisation de produits agricoles bruts et de matières premières dans les districts et les régions du projet connaîtront une hausse significative, ce qui entraînera une augmentation de la production agricole.</w:t>
      </w:r>
    </w:p>
    <w:p w14:paraId="62642E66" w14:textId="7E268925" w:rsidR="00382376" w:rsidRPr="00F31BE0" w:rsidRDefault="00382376" w:rsidP="00F31BE0">
      <w:pPr>
        <w:numPr>
          <w:ilvl w:val="0"/>
          <w:numId w:val="1"/>
        </w:numPr>
        <w:tabs>
          <w:tab w:val="left" w:pos="851"/>
          <w:tab w:val="left" w:pos="1418"/>
          <w:tab w:val="left" w:pos="1985"/>
          <w:tab w:val="left" w:pos="2552"/>
        </w:tabs>
        <w:spacing w:after="240" w:line="240" w:lineRule="auto"/>
        <w:ind w:left="1418" w:hanging="567"/>
        <w:jc w:val="both"/>
        <w:rPr>
          <w:rFonts w:ascii="Times New Roman" w:eastAsia="Calibri" w:hAnsi="Times New Roman" w:cs="Times New Roman"/>
          <w:sz w:val="24"/>
        </w:rPr>
      </w:pPr>
      <w:r w:rsidRPr="00F31BE0">
        <w:rPr>
          <w:rFonts w:ascii="Times New Roman" w:hAnsi="Times New Roman" w:cs="Times New Roman"/>
          <w:sz w:val="24"/>
          <w:szCs w:val="24"/>
        </w:rPr>
        <w:lastRenderedPageBreak/>
        <w:t>L</w:t>
      </w:r>
      <w:r w:rsidR="004A15BE" w:rsidRPr="00F31BE0">
        <w:rPr>
          <w:rFonts w:ascii="Times New Roman" w:hAnsi="Times New Roman" w:cs="Times New Roman"/>
          <w:sz w:val="24"/>
          <w:szCs w:val="24"/>
        </w:rPr>
        <w:t>’</w:t>
      </w:r>
      <w:r w:rsidRPr="00F31BE0">
        <w:rPr>
          <w:rFonts w:ascii="Times New Roman" w:hAnsi="Times New Roman" w:cs="Times New Roman"/>
          <w:sz w:val="24"/>
          <w:szCs w:val="24"/>
        </w:rPr>
        <w:t>augmentation de la production agricole devrait entraîner une hausse des revenus des ménages et une amélioration des conditions de vie des communautés, en particulier durant la phase opérationnelle du projet.</w:t>
      </w:r>
    </w:p>
    <w:p w14:paraId="3854D898" w14:textId="4B7457C0" w:rsidR="00382376" w:rsidRPr="00F31BE0" w:rsidRDefault="00382376" w:rsidP="00F31BE0">
      <w:pPr>
        <w:numPr>
          <w:ilvl w:val="0"/>
          <w:numId w:val="1"/>
        </w:numPr>
        <w:tabs>
          <w:tab w:val="left" w:pos="851"/>
          <w:tab w:val="left" w:pos="1418"/>
          <w:tab w:val="left" w:pos="1985"/>
          <w:tab w:val="left" w:pos="2552"/>
        </w:tabs>
        <w:spacing w:after="240" w:line="240" w:lineRule="auto"/>
        <w:ind w:left="1418" w:hanging="567"/>
        <w:jc w:val="both"/>
        <w:rPr>
          <w:rFonts w:ascii="Times New Roman" w:eastAsia="Calibri" w:hAnsi="Times New Roman" w:cs="Times New Roman"/>
          <w:sz w:val="24"/>
        </w:rPr>
      </w:pPr>
      <w:r w:rsidRPr="00F31BE0">
        <w:rPr>
          <w:rFonts w:ascii="Times New Roman" w:hAnsi="Times New Roman" w:cs="Times New Roman"/>
          <w:sz w:val="24"/>
          <w:szCs w:val="24"/>
        </w:rPr>
        <w:t xml:space="preserve">Les produits agrochimiques pourraient en outre être utilisés de manière accrue du fait de l’augmentation de la production agricole, </w:t>
      </w:r>
      <w:r w:rsidR="00360D59" w:rsidRPr="00F31BE0">
        <w:rPr>
          <w:rFonts w:ascii="Times New Roman" w:hAnsi="Times New Roman" w:cs="Times New Roman"/>
          <w:sz w:val="24"/>
          <w:szCs w:val="24"/>
        </w:rPr>
        <w:t xml:space="preserve">avec pour conséquences, </w:t>
      </w:r>
      <w:r w:rsidRPr="00F31BE0">
        <w:rPr>
          <w:rFonts w:ascii="Times New Roman" w:hAnsi="Times New Roman" w:cs="Times New Roman"/>
          <w:sz w:val="24"/>
          <w:szCs w:val="24"/>
        </w:rPr>
        <w:t>une pollution des sols et de l</w:t>
      </w:r>
      <w:r w:rsidR="004A15BE" w:rsidRPr="00F31BE0">
        <w:rPr>
          <w:rFonts w:ascii="Times New Roman" w:hAnsi="Times New Roman" w:cs="Times New Roman"/>
          <w:sz w:val="24"/>
          <w:szCs w:val="24"/>
        </w:rPr>
        <w:t>’</w:t>
      </w:r>
      <w:r w:rsidRPr="00F31BE0">
        <w:rPr>
          <w:rFonts w:ascii="Times New Roman" w:hAnsi="Times New Roman" w:cs="Times New Roman"/>
          <w:sz w:val="24"/>
          <w:szCs w:val="24"/>
        </w:rPr>
        <w:t xml:space="preserve">eau. </w:t>
      </w:r>
    </w:p>
    <w:p w14:paraId="2A061B62" w14:textId="0F6EDB7C" w:rsidR="00382376" w:rsidRPr="00F31BE0" w:rsidRDefault="00382376" w:rsidP="00F31BE0">
      <w:pPr>
        <w:tabs>
          <w:tab w:val="left" w:pos="851"/>
          <w:tab w:val="left" w:pos="1418"/>
          <w:tab w:val="left" w:pos="1985"/>
          <w:tab w:val="left" w:pos="2552"/>
        </w:tabs>
        <w:spacing w:after="240" w:line="240" w:lineRule="auto"/>
        <w:rPr>
          <w:rFonts w:ascii="Times New Roman" w:eastAsia="Calibri" w:hAnsi="Times New Roman" w:cs="Times New Roman"/>
          <w:i/>
          <w:sz w:val="24"/>
        </w:rPr>
      </w:pPr>
      <w:r w:rsidRPr="00F31BE0">
        <w:rPr>
          <w:rFonts w:ascii="Times New Roman" w:hAnsi="Times New Roman" w:cs="Times New Roman"/>
          <w:i/>
          <w:sz w:val="24"/>
        </w:rPr>
        <w:t>Gestion environnementale et sociale</w:t>
      </w:r>
    </w:p>
    <w:p w14:paraId="4755421D" w14:textId="77777777" w:rsidR="00382376" w:rsidRPr="00F31BE0" w:rsidRDefault="00382376" w:rsidP="00F31BE0">
      <w:pPr>
        <w:tabs>
          <w:tab w:val="left" w:pos="851"/>
          <w:tab w:val="left" w:pos="1418"/>
          <w:tab w:val="left" w:pos="1985"/>
          <w:tab w:val="left" w:pos="2552"/>
        </w:tabs>
        <w:spacing w:after="240" w:line="240" w:lineRule="auto"/>
        <w:rPr>
          <w:rFonts w:ascii="Times New Roman" w:eastAsia="Calibri" w:hAnsi="Times New Roman" w:cs="Times New Roman"/>
          <w:sz w:val="24"/>
        </w:rPr>
      </w:pPr>
      <w:r w:rsidRPr="00F31BE0">
        <w:rPr>
          <w:rFonts w:ascii="Times New Roman" w:hAnsi="Times New Roman" w:cs="Times New Roman"/>
          <w:sz w:val="24"/>
        </w:rPr>
        <w:t>Un plan détaillé visant à remédier aux effets ci-dessus a été élaboré.</w:t>
      </w:r>
    </w:p>
    <w:p w14:paraId="2CD61F43" w14:textId="64B834D7" w:rsidR="00382376" w:rsidRPr="00F31BE0" w:rsidRDefault="00382376" w:rsidP="00F31BE0">
      <w:pPr>
        <w:numPr>
          <w:ilvl w:val="0"/>
          <w:numId w:val="1"/>
        </w:numPr>
        <w:tabs>
          <w:tab w:val="left" w:pos="851"/>
          <w:tab w:val="left" w:pos="1418"/>
          <w:tab w:val="left" w:pos="1985"/>
          <w:tab w:val="left" w:pos="2552"/>
        </w:tabs>
        <w:spacing w:after="240" w:line="240" w:lineRule="auto"/>
        <w:ind w:left="1418" w:hanging="567"/>
        <w:jc w:val="both"/>
        <w:rPr>
          <w:rFonts w:ascii="Times New Roman" w:eastAsia="Calibri" w:hAnsi="Times New Roman" w:cs="Times New Roman"/>
          <w:sz w:val="24"/>
        </w:rPr>
      </w:pPr>
      <w:r w:rsidRPr="00F31BE0">
        <w:rPr>
          <w:rFonts w:ascii="Times New Roman" w:hAnsi="Times New Roman" w:cs="Times New Roman"/>
          <w:sz w:val="24"/>
        </w:rPr>
        <w:t>Afin d</w:t>
      </w:r>
      <w:r w:rsidR="0077658A" w:rsidRPr="00F31BE0">
        <w:rPr>
          <w:rFonts w:ascii="Times New Roman" w:hAnsi="Times New Roman" w:cs="Times New Roman"/>
          <w:sz w:val="24"/>
        </w:rPr>
        <w:t>’</w:t>
      </w:r>
      <w:r w:rsidRPr="00F31BE0">
        <w:rPr>
          <w:rFonts w:ascii="Times New Roman" w:hAnsi="Times New Roman" w:cs="Times New Roman"/>
          <w:sz w:val="24"/>
        </w:rPr>
        <w:t>élargir les perspectives d</w:t>
      </w:r>
      <w:r w:rsidR="0077658A" w:rsidRPr="00F31BE0">
        <w:rPr>
          <w:rFonts w:ascii="Times New Roman" w:hAnsi="Times New Roman" w:cs="Times New Roman"/>
          <w:sz w:val="24"/>
        </w:rPr>
        <w:t>’</w:t>
      </w:r>
      <w:r w:rsidRPr="00F31BE0">
        <w:rPr>
          <w:rFonts w:ascii="Times New Roman" w:hAnsi="Times New Roman" w:cs="Times New Roman"/>
          <w:sz w:val="24"/>
        </w:rPr>
        <w:t xml:space="preserve">emploi pour les personnes qualifiées et sous-qualifiées de la communauté et des districts avoisinants, il a été proposé de sensibiliser les communautés locales et leur permettre de tirer </w:t>
      </w:r>
      <w:r w:rsidR="00E55DBC" w:rsidRPr="00F31BE0">
        <w:rPr>
          <w:rFonts w:ascii="Times New Roman" w:hAnsi="Times New Roman" w:cs="Times New Roman"/>
          <w:sz w:val="24"/>
        </w:rPr>
        <w:t>parti</w:t>
      </w:r>
      <w:r w:rsidRPr="00F31BE0">
        <w:rPr>
          <w:rFonts w:ascii="Times New Roman" w:hAnsi="Times New Roman" w:cs="Times New Roman"/>
          <w:sz w:val="24"/>
        </w:rPr>
        <w:t xml:space="preserve"> des possibilités offertes à travers des mécanismes d</w:t>
      </w:r>
      <w:r w:rsidR="004A15BE" w:rsidRPr="00F31BE0">
        <w:rPr>
          <w:rFonts w:ascii="Times New Roman" w:hAnsi="Times New Roman" w:cs="Times New Roman"/>
          <w:sz w:val="24"/>
        </w:rPr>
        <w:t>’</w:t>
      </w:r>
      <w:r w:rsidRPr="00F31BE0">
        <w:rPr>
          <w:rFonts w:ascii="Times New Roman" w:hAnsi="Times New Roman" w:cs="Times New Roman"/>
          <w:sz w:val="24"/>
        </w:rPr>
        <w:t xml:space="preserve">apprentissage par la pratique et des formations. </w:t>
      </w:r>
    </w:p>
    <w:p w14:paraId="2D7A272E" w14:textId="09CFFB7E" w:rsidR="00382376" w:rsidRPr="00F31BE0" w:rsidRDefault="00382376" w:rsidP="00F31BE0">
      <w:pPr>
        <w:numPr>
          <w:ilvl w:val="0"/>
          <w:numId w:val="1"/>
        </w:numPr>
        <w:tabs>
          <w:tab w:val="left" w:pos="851"/>
          <w:tab w:val="left" w:pos="1418"/>
          <w:tab w:val="left" w:pos="1985"/>
          <w:tab w:val="left" w:pos="2552"/>
        </w:tabs>
        <w:spacing w:after="240" w:line="240" w:lineRule="auto"/>
        <w:ind w:left="1418" w:hanging="567"/>
        <w:jc w:val="both"/>
        <w:rPr>
          <w:rFonts w:ascii="Times New Roman" w:eastAsia="Calibri" w:hAnsi="Times New Roman" w:cs="Times New Roman"/>
          <w:sz w:val="24"/>
        </w:rPr>
      </w:pPr>
      <w:r w:rsidRPr="00F31BE0">
        <w:rPr>
          <w:rFonts w:ascii="Times New Roman" w:hAnsi="Times New Roman" w:cs="Times New Roman"/>
          <w:sz w:val="24"/>
        </w:rPr>
        <w:t>S’agissant de l</w:t>
      </w:r>
      <w:r w:rsidR="004A15BE" w:rsidRPr="00F31BE0">
        <w:rPr>
          <w:rFonts w:ascii="Times New Roman" w:hAnsi="Times New Roman" w:cs="Times New Roman"/>
          <w:sz w:val="24"/>
        </w:rPr>
        <w:t>’</w:t>
      </w:r>
      <w:r w:rsidRPr="00F31BE0">
        <w:rPr>
          <w:rFonts w:ascii="Times New Roman" w:hAnsi="Times New Roman" w:cs="Times New Roman"/>
          <w:sz w:val="24"/>
        </w:rPr>
        <w:t xml:space="preserve">afflux </w:t>
      </w:r>
      <w:r w:rsidR="006B64C2" w:rsidRPr="00F31BE0">
        <w:rPr>
          <w:rFonts w:ascii="Times New Roman" w:hAnsi="Times New Roman" w:cs="Times New Roman"/>
          <w:sz w:val="24"/>
        </w:rPr>
        <w:t xml:space="preserve">prévu </w:t>
      </w:r>
      <w:r w:rsidRPr="00F31BE0">
        <w:rPr>
          <w:rFonts w:ascii="Times New Roman" w:hAnsi="Times New Roman" w:cs="Times New Roman"/>
          <w:sz w:val="24"/>
        </w:rPr>
        <w:t>de personnes dans la localité à la recherche d</w:t>
      </w:r>
      <w:r w:rsidR="004A15BE" w:rsidRPr="00F31BE0">
        <w:rPr>
          <w:rFonts w:ascii="Times New Roman" w:hAnsi="Times New Roman" w:cs="Times New Roman"/>
          <w:sz w:val="24"/>
        </w:rPr>
        <w:t>’</w:t>
      </w:r>
      <w:r w:rsidRPr="00F31BE0">
        <w:rPr>
          <w:rFonts w:ascii="Times New Roman" w:hAnsi="Times New Roman" w:cs="Times New Roman"/>
          <w:sz w:val="24"/>
        </w:rPr>
        <w:t xml:space="preserve">un emploi, </w:t>
      </w:r>
      <w:r w:rsidR="006B64C2" w:rsidRPr="00F31BE0">
        <w:rPr>
          <w:rFonts w:ascii="Times New Roman" w:hAnsi="Times New Roman" w:cs="Times New Roman"/>
          <w:sz w:val="24"/>
        </w:rPr>
        <w:t xml:space="preserve">qui pourrait entraîner </w:t>
      </w:r>
      <w:r w:rsidRPr="00F31BE0">
        <w:rPr>
          <w:rFonts w:ascii="Times New Roman" w:hAnsi="Times New Roman" w:cs="Times New Roman"/>
          <w:sz w:val="24"/>
        </w:rPr>
        <w:t>l</w:t>
      </w:r>
      <w:r w:rsidR="004A15BE" w:rsidRPr="00F31BE0">
        <w:rPr>
          <w:rFonts w:ascii="Times New Roman" w:hAnsi="Times New Roman" w:cs="Times New Roman"/>
          <w:sz w:val="24"/>
        </w:rPr>
        <w:t>’</w:t>
      </w:r>
      <w:r w:rsidRPr="00F31BE0">
        <w:rPr>
          <w:rFonts w:ascii="Times New Roman" w:hAnsi="Times New Roman" w:cs="Times New Roman"/>
          <w:sz w:val="24"/>
        </w:rPr>
        <w:t xml:space="preserve">insécurité et une forte demande de logements, il est proposé au conseil municipal de Shinyanga de mettre à disposition un plus grand nombre de sites viabilisés dans la localité pour permettre aux personnes dans le besoin de se procurer une parcelle et d’y construire une maison. </w:t>
      </w:r>
      <w:r w:rsidR="006B64C2" w:rsidRPr="00F31BE0">
        <w:rPr>
          <w:rFonts w:ascii="Times New Roman" w:hAnsi="Times New Roman" w:cs="Times New Roman"/>
          <w:sz w:val="24"/>
        </w:rPr>
        <w:t xml:space="preserve">En ce qui concerne la question </w:t>
      </w:r>
      <w:r w:rsidRPr="00F31BE0">
        <w:rPr>
          <w:rFonts w:ascii="Times New Roman" w:hAnsi="Times New Roman" w:cs="Times New Roman"/>
          <w:sz w:val="24"/>
        </w:rPr>
        <w:t>de la sécurité, le promoteur doit travailler en étroite collaboration avec les structures publiques concernées. Old Shinyanga dispose d’une base militaire, ce qui renforce la sécurité dans la zone</w:t>
      </w:r>
      <w:r w:rsidR="006B64C2" w:rsidRPr="00F31BE0">
        <w:rPr>
          <w:rFonts w:ascii="Times New Roman" w:hAnsi="Times New Roman" w:cs="Times New Roman"/>
          <w:sz w:val="24"/>
        </w:rPr>
        <w:t>.</w:t>
      </w:r>
      <w:r w:rsidRPr="00F31BE0">
        <w:rPr>
          <w:rFonts w:ascii="Times New Roman" w:hAnsi="Times New Roman" w:cs="Times New Roman"/>
          <w:sz w:val="24"/>
        </w:rPr>
        <w:t xml:space="preserve"> </w:t>
      </w:r>
    </w:p>
    <w:p w14:paraId="423DE162" w14:textId="76172A98" w:rsidR="00382376" w:rsidRPr="00F31BE0" w:rsidRDefault="00382376" w:rsidP="00F31BE0">
      <w:pPr>
        <w:numPr>
          <w:ilvl w:val="0"/>
          <w:numId w:val="1"/>
        </w:numPr>
        <w:tabs>
          <w:tab w:val="left" w:pos="851"/>
          <w:tab w:val="left" w:pos="1418"/>
          <w:tab w:val="left" w:pos="1985"/>
          <w:tab w:val="left" w:pos="2552"/>
        </w:tabs>
        <w:spacing w:after="240" w:line="240" w:lineRule="auto"/>
        <w:ind w:left="1418" w:hanging="567"/>
        <w:jc w:val="both"/>
        <w:rPr>
          <w:rFonts w:ascii="Times New Roman" w:eastAsia="Calibri" w:hAnsi="Times New Roman" w:cs="Times New Roman"/>
          <w:sz w:val="24"/>
        </w:rPr>
      </w:pPr>
      <w:r w:rsidRPr="00F31BE0">
        <w:rPr>
          <w:rFonts w:ascii="Times New Roman" w:hAnsi="Times New Roman" w:cs="Times New Roman"/>
          <w:sz w:val="24"/>
        </w:rPr>
        <w:t>Concernant la production de déchets, l’impact majeur est lié à la production de déchets solides et liquides pendant la phase opérationnelle. Il s’agit de la phase de transformation des différents produits finaux. L</w:t>
      </w:r>
      <w:r w:rsidR="004A15BE" w:rsidRPr="00F31BE0">
        <w:rPr>
          <w:rFonts w:ascii="Times New Roman" w:hAnsi="Times New Roman" w:cs="Times New Roman"/>
          <w:sz w:val="24"/>
        </w:rPr>
        <w:t>’</w:t>
      </w:r>
      <w:r w:rsidRPr="00F31BE0">
        <w:rPr>
          <w:rFonts w:ascii="Times New Roman" w:hAnsi="Times New Roman" w:cs="Times New Roman"/>
          <w:sz w:val="24"/>
        </w:rPr>
        <w:t>étude de faisabilité contient une proposition judicieuse qui recommande la mise en place de mécanismes appropriés pour traiter tous les déchets prévus pendant la durée de vie du projet. Elle est correctement détaillée dans ce rapport.</w:t>
      </w:r>
    </w:p>
    <w:p w14:paraId="5AFC45FD" w14:textId="01902E2A" w:rsidR="00382376" w:rsidRPr="00F31BE0" w:rsidRDefault="00382376" w:rsidP="00F31BE0">
      <w:pPr>
        <w:numPr>
          <w:ilvl w:val="0"/>
          <w:numId w:val="1"/>
        </w:numPr>
        <w:tabs>
          <w:tab w:val="left" w:pos="851"/>
          <w:tab w:val="left" w:pos="1418"/>
          <w:tab w:val="left" w:pos="1985"/>
          <w:tab w:val="left" w:pos="2552"/>
        </w:tabs>
        <w:spacing w:after="240" w:line="240" w:lineRule="auto"/>
        <w:ind w:left="1418" w:hanging="567"/>
        <w:jc w:val="both"/>
        <w:rPr>
          <w:rFonts w:ascii="Times New Roman" w:eastAsia="Calibri" w:hAnsi="Times New Roman" w:cs="Times New Roman"/>
          <w:sz w:val="24"/>
        </w:rPr>
      </w:pPr>
      <w:r w:rsidRPr="00F31BE0">
        <w:rPr>
          <w:rFonts w:ascii="Times New Roman" w:hAnsi="Times New Roman" w:cs="Times New Roman"/>
          <w:sz w:val="24"/>
        </w:rPr>
        <w:t>Concernant la sécurité et la santé au travail, les problèmes tels que les accidents, la pollution de l</w:t>
      </w:r>
      <w:r w:rsidR="004A15BE" w:rsidRPr="00F31BE0">
        <w:rPr>
          <w:rFonts w:ascii="Times New Roman" w:hAnsi="Times New Roman" w:cs="Times New Roman"/>
          <w:sz w:val="24"/>
        </w:rPr>
        <w:t>’</w:t>
      </w:r>
      <w:r w:rsidRPr="00F31BE0">
        <w:rPr>
          <w:rFonts w:ascii="Times New Roman" w:hAnsi="Times New Roman" w:cs="Times New Roman"/>
          <w:sz w:val="24"/>
        </w:rPr>
        <w:t>air et le VIH/</w:t>
      </w:r>
      <w:r w:rsidR="002B7274" w:rsidRPr="00F31BE0">
        <w:rPr>
          <w:rFonts w:ascii="Times New Roman" w:hAnsi="Times New Roman" w:cs="Times New Roman"/>
          <w:sz w:val="24"/>
        </w:rPr>
        <w:t>SIDA</w:t>
      </w:r>
      <w:r w:rsidRPr="00F31BE0">
        <w:rPr>
          <w:rFonts w:ascii="Times New Roman" w:hAnsi="Times New Roman" w:cs="Times New Roman"/>
          <w:sz w:val="24"/>
        </w:rPr>
        <w:t xml:space="preserve"> s’accentueront pendant la phase de construction et d</w:t>
      </w:r>
      <w:r w:rsidR="004A15BE" w:rsidRPr="00F31BE0">
        <w:rPr>
          <w:rFonts w:ascii="Times New Roman" w:hAnsi="Times New Roman" w:cs="Times New Roman"/>
          <w:sz w:val="24"/>
        </w:rPr>
        <w:t>’</w:t>
      </w:r>
      <w:r w:rsidRPr="00F31BE0">
        <w:rPr>
          <w:rFonts w:ascii="Times New Roman" w:hAnsi="Times New Roman" w:cs="Times New Roman"/>
          <w:sz w:val="24"/>
        </w:rPr>
        <w:t>exploitation. Des mesures d</w:t>
      </w:r>
      <w:r w:rsidR="004A15BE" w:rsidRPr="00F31BE0">
        <w:rPr>
          <w:rFonts w:ascii="Times New Roman" w:hAnsi="Times New Roman" w:cs="Times New Roman"/>
          <w:sz w:val="24"/>
        </w:rPr>
        <w:t>’</w:t>
      </w:r>
      <w:r w:rsidRPr="00F31BE0">
        <w:rPr>
          <w:rFonts w:ascii="Times New Roman" w:hAnsi="Times New Roman" w:cs="Times New Roman"/>
          <w:sz w:val="24"/>
        </w:rPr>
        <w:t>atténuation appropriées ont été mises en place, notamment en veillant à ce que le Pôle soit enregistré auprès de l</w:t>
      </w:r>
      <w:r w:rsidR="004A15BE" w:rsidRPr="00F31BE0">
        <w:rPr>
          <w:rFonts w:ascii="Times New Roman" w:hAnsi="Times New Roman" w:cs="Times New Roman"/>
          <w:sz w:val="24"/>
        </w:rPr>
        <w:t>’</w:t>
      </w:r>
      <w:r w:rsidRPr="00F31BE0">
        <w:rPr>
          <w:rFonts w:ascii="Times New Roman" w:hAnsi="Times New Roman" w:cs="Times New Roman"/>
          <w:sz w:val="24"/>
        </w:rPr>
        <w:t xml:space="preserve">OSHA (organisme de santé et de sécurité au travail) en tant que lieu de travail, en fournissant des équipements de protection appropriés et en proposant régulièrement des conseils et des tests volontaires, comme le prévoit la loi sur le travail et les relations professionnelles. </w:t>
      </w:r>
    </w:p>
    <w:p w14:paraId="1B15EF80" w14:textId="495732DF" w:rsidR="00382376" w:rsidRPr="00F31BE0" w:rsidRDefault="00382376" w:rsidP="00F31BE0">
      <w:pPr>
        <w:numPr>
          <w:ilvl w:val="0"/>
          <w:numId w:val="1"/>
        </w:numPr>
        <w:tabs>
          <w:tab w:val="left" w:pos="851"/>
          <w:tab w:val="left" w:pos="1418"/>
          <w:tab w:val="left" w:pos="1985"/>
          <w:tab w:val="left" w:pos="2552"/>
        </w:tabs>
        <w:spacing w:after="240" w:line="240" w:lineRule="auto"/>
        <w:ind w:left="1418" w:hanging="567"/>
        <w:jc w:val="both"/>
        <w:rPr>
          <w:rFonts w:ascii="Times New Roman" w:eastAsia="Calibri" w:hAnsi="Times New Roman" w:cs="Times New Roman"/>
          <w:sz w:val="24"/>
        </w:rPr>
      </w:pPr>
      <w:r w:rsidRPr="00F31BE0">
        <w:rPr>
          <w:rFonts w:ascii="Times New Roman" w:hAnsi="Times New Roman" w:cs="Times New Roman"/>
          <w:sz w:val="24"/>
        </w:rPr>
        <w:t xml:space="preserve">La demande de matières premières au sein de la communauté et dans les zones d’approvisionnement augmentera </w:t>
      </w:r>
      <w:r w:rsidR="002B7274" w:rsidRPr="00F31BE0">
        <w:rPr>
          <w:rFonts w:ascii="Times New Roman" w:hAnsi="Times New Roman" w:cs="Times New Roman"/>
          <w:sz w:val="24"/>
        </w:rPr>
        <w:t>considérablement</w:t>
      </w:r>
      <w:r w:rsidRPr="00F31BE0">
        <w:rPr>
          <w:rFonts w:ascii="Times New Roman" w:hAnsi="Times New Roman" w:cs="Times New Roman"/>
          <w:sz w:val="24"/>
        </w:rPr>
        <w:t xml:space="preserve"> pendant la phase opérationnelle en raison du marché créé par le Pôle, ce qui </w:t>
      </w:r>
      <w:r w:rsidR="002B7274" w:rsidRPr="00F31BE0">
        <w:rPr>
          <w:rFonts w:ascii="Times New Roman" w:hAnsi="Times New Roman" w:cs="Times New Roman"/>
          <w:sz w:val="24"/>
        </w:rPr>
        <w:t xml:space="preserve">se traduira par une hausse </w:t>
      </w:r>
      <w:r w:rsidRPr="00F31BE0">
        <w:rPr>
          <w:rFonts w:ascii="Times New Roman" w:hAnsi="Times New Roman" w:cs="Times New Roman"/>
          <w:sz w:val="24"/>
        </w:rPr>
        <w:t>de la production et de l</w:t>
      </w:r>
      <w:r w:rsidR="004A15BE" w:rsidRPr="00F31BE0">
        <w:rPr>
          <w:rFonts w:ascii="Times New Roman" w:hAnsi="Times New Roman" w:cs="Times New Roman"/>
          <w:sz w:val="24"/>
        </w:rPr>
        <w:t>’</w:t>
      </w:r>
      <w:r w:rsidRPr="00F31BE0">
        <w:rPr>
          <w:rFonts w:ascii="Times New Roman" w:hAnsi="Times New Roman" w:cs="Times New Roman"/>
          <w:sz w:val="24"/>
        </w:rPr>
        <w:t>utilisation de produits agrochimiques.</w:t>
      </w:r>
      <w:r w:rsidRPr="00F31BE0">
        <w:rPr>
          <w:rFonts w:ascii="Times New Roman" w:hAnsi="Times New Roman" w:cs="Times New Roman"/>
          <w:sz w:val="24"/>
          <w:szCs w:val="24"/>
        </w:rPr>
        <w:t xml:space="preserve"> Il est recommandé d’améliorer les possibilités offertes en intensifiant les services de vulgarisation </w:t>
      </w:r>
      <w:r w:rsidRPr="00F31BE0">
        <w:rPr>
          <w:rFonts w:ascii="Times New Roman" w:hAnsi="Times New Roman" w:cs="Times New Roman"/>
          <w:sz w:val="24"/>
          <w:szCs w:val="24"/>
        </w:rPr>
        <w:lastRenderedPageBreak/>
        <w:t xml:space="preserve">agricole et en subventionnant les produits, afin de permettre aux ménages de produire davantage dans un environnement résilient au changement climatique. </w:t>
      </w:r>
    </w:p>
    <w:p w14:paraId="7B7C0296" w14:textId="77777777" w:rsidR="00382376" w:rsidRPr="00F31BE0" w:rsidRDefault="00382376" w:rsidP="00F31BE0">
      <w:pPr>
        <w:tabs>
          <w:tab w:val="left" w:pos="851"/>
          <w:tab w:val="left" w:pos="1418"/>
          <w:tab w:val="left" w:pos="1985"/>
          <w:tab w:val="left" w:pos="2552"/>
        </w:tabs>
        <w:spacing w:after="240" w:line="240" w:lineRule="auto"/>
        <w:rPr>
          <w:rFonts w:ascii="Times New Roman" w:eastAsia="Calibri" w:hAnsi="Times New Roman" w:cs="Times New Roman"/>
          <w:i/>
          <w:sz w:val="24"/>
        </w:rPr>
      </w:pPr>
      <w:r w:rsidRPr="00F31BE0">
        <w:rPr>
          <w:rFonts w:ascii="Times New Roman" w:hAnsi="Times New Roman" w:cs="Times New Roman"/>
          <w:i/>
          <w:sz w:val="24"/>
        </w:rPr>
        <w:t xml:space="preserve">Évaluation des ressources </w:t>
      </w:r>
    </w:p>
    <w:p w14:paraId="3C0C9641" w14:textId="2C98EDCB" w:rsidR="00382376" w:rsidRPr="00F31BE0" w:rsidRDefault="00382376" w:rsidP="00F31BE0">
      <w:pPr>
        <w:tabs>
          <w:tab w:val="left" w:pos="851"/>
          <w:tab w:val="left" w:pos="1418"/>
          <w:tab w:val="left" w:pos="1985"/>
          <w:tab w:val="left" w:pos="2552"/>
        </w:tabs>
        <w:spacing w:after="240" w:line="240" w:lineRule="auto"/>
        <w:jc w:val="both"/>
        <w:rPr>
          <w:rFonts w:ascii="Times New Roman" w:eastAsia="Calibri" w:hAnsi="Times New Roman" w:cs="Times New Roman"/>
          <w:sz w:val="24"/>
        </w:rPr>
      </w:pPr>
      <w:r w:rsidRPr="00F31BE0">
        <w:rPr>
          <w:rFonts w:ascii="Times New Roman" w:hAnsi="Times New Roman" w:cs="Times New Roman"/>
          <w:sz w:val="24"/>
        </w:rPr>
        <w:t xml:space="preserve">Comme présenté ci-dessous, </w:t>
      </w:r>
      <w:r w:rsidR="002B7274" w:rsidRPr="00F31BE0">
        <w:rPr>
          <w:rFonts w:ascii="Times New Roman" w:hAnsi="Times New Roman" w:cs="Times New Roman"/>
          <w:sz w:val="24"/>
        </w:rPr>
        <w:t xml:space="preserve">un investissement de </w:t>
      </w:r>
      <w:r w:rsidRPr="00F31BE0">
        <w:rPr>
          <w:rFonts w:ascii="Times New Roman" w:hAnsi="Times New Roman" w:cs="Times New Roman"/>
          <w:sz w:val="24"/>
        </w:rPr>
        <w:t>459</w:t>
      </w:r>
      <w:r w:rsidR="004A15BE" w:rsidRPr="00F31BE0">
        <w:rPr>
          <w:rFonts w:ascii="Times New Roman" w:hAnsi="Times New Roman" w:cs="Times New Roman"/>
          <w:sz w:val="24"/>
        </w:rPr>
        <w:t> 220 </w:t>
      </w:r>
      <w:r w:rsidRPr="00F31BE0">
        <w:rPr>
          <w:rFonts w:ascii="Times New Roman" w:hAnsi="Times New Roman" w:cs="Times New Roman"/>
          <w:sz w:val="24"/>
        </w:rPr>
        <w:t>000 USD</w:t>
      </w:r>
      <w:r w:rsidR="002B7274" w:rsidRPr="00F31BE0">
        <w:rPr>
          <w:rFonts w:ascii="Times New Roman" w:hAnsi="Times New Roman" w:cs="Times New Roman"/>
          <w:sz w:val="24"/>
        </w:rPr>
        <w:t xml:space="preserve"> est prévu </w:t>
      </w:r>
      <w:r w:rsidRPr="00F31BE0">
        <w:rPr>
          <w:rFonts w:ascii="Times New Roman" w:hAnsi="Times New Roman" w:cs="Times New Roman"/>
          <w:sz w:val="24"/>
        </w:rPr>
        <w:t>pour rendre la SAPZ opérationnelle. Le budget spécifique pour l’APH n</w:t>
      </w:r>
      <w:r w:rsidR="004A15BE" w:rsidRPr="00F31BE0">
        <w:rPr>
          <w:rFonts w:ascii="Times New Roman" w:hAnsi="Times New Roman" w:cs="Times New Roman"/>
          <w:sz w:val="24"/>
        </w:rPr>
        <w:t>’</w:t>
      </w:r>
      <w:r w:rsidRPr="00F31BE0">
        <w:rPr>
          <w:rFonts w:ascii="Times New Roman" w:hAnsi="Times New Roman" w:cs="Times New Roman"/>
          <w:sz w:val="24"/>
        </w:rPr>
        <w:t>a pas été</w:t>
      </w:r>
      <w:r w:rsidR="002B7274" w:rsidRPr="00F31BE0">
        <w:rPr>
          <w:rFonts w:ascii="Times New Roman" w:hAnsi="Times New Roman" w:cs="Times New Roman"/>
          <w:sz w:val="24"/>
        </w:rPr>
        <w:t xml:space="preserve"> clairement indiqué</w:t>
      </w:r>
      <w:r w:rsidRPr="00F31BE0">
        <w:rPr>
          <w:rFonts w:ascii="Times New Roman" w:hAnsi="Times New Roman" w:cs="Times New Roman"/>
          <w:sz w:val="24"/>
        </w:rPr>
        <w:t>, mais des précisions seront fournies lors de la préparation de nouveaux devis. Des détails seront également apportés sur les infrastructures internes de l’APH à ce moment précis. Selon l</w:t>
      </w:r>
      <w:r w:rsidR="004A15BE" w:rsidRPr="00F31BE0">
        <w:rPr>
          <w:rFonts w:ascii="Times New Roman" w:hAnsi="Times New Roman" w:cs="Times New Roman"/>
          <w:sz w:val="24"/>
        </w:rPr>
        <w:t>’</w:t>
      </w:r>
      <w:r w:rsidRPr="00F31BE0">
        <w:rPr>
          <w:rFonts w:ascii="Times New Roman" w:hAnsi="Times New Roman" w:cs="Times New Roman"/>
          <w:sz w:val="24"/>
        </w:rPr>
        <w:t>étude de faisabilité, de nombreuses infrastructures externes à l</w:t>
      </w:r>
      <w:r w:rsidR="004A15BE" w:rsidRPr="00F31BE0">
        <w:rPr>
          <w:rFonts w:ascii="Times New Roman" w:hAnsi="Times New Roman" w:cs="Times New Roman"/>
          <w:sz w:val="24"/>
        </w:rPr>
        <w:t>’</w:t>
      </w:r>
      <w:r w:rsidRPr="00F31BE0">
        <w:rPr>
          <w:rFonts w:ascii="Times New Roman" w:hAnsi="Times New Roman" w:cs="Times New Roman"/>
          <w:sz w:val="24"/>
        </w:rPr>
        <w:t>APH sont en place à Shinyanga, puisque les routes qui desservent les ATC prévus sont déjà opérationnelles.</w:t>
      </w:r>
    </w:p>
    <w:tbl>
      <w:tblPr>
        <w:tblStyle w:val="TableGrid1"/>
        <w:tblW w:w="0" w:type="auto"/>
        <w:tblInd w:w="108" w:type="dxa"/>
        <w:tblLook w:val="04A0" w:firstRow="1" w:lastRow="0" w:firstColumn="1" w:lastColumn="0" w:noHBand="0" w:noVBand="1"/>
      </w:tblPr>
      <w:tblGrid>
        <w:gridCol w:w="1390"/>
        <w:gridCol w:w="6081"/>
        <w:gridCol w:w="1764"/>
      </w:tblGrid>
      <w:tr w:rsidR="00382376" w:rsidRPr="00F31BE0" w14:paraId="1C439F0E" w14:textId="77777777" w:rsidTr="00F31BE0">
        <w:tc>
          <w:tcPr>
            <w:tcW w:w="1390" w:type="dxa"/>
            <w:shd w:val="clear" w:color="auto" w:fill="D9D9D9"/>
          </w:tcPr>
          <w:p w14:paraId="27C73007" w14:textId="77777777" w:rsidR="00382376" w:rsidRPr="00F31BE0" w:rsidRDefault="00382376" w:rsidP="00F31BE0">
            <w:pPr>
              <w:tabs>
                <w:tab w:val="left" w:pos="851"/>
                <w:tab w:val="left" w:pos="1418"/>
                <w:tab w:val="left" w:pos="1985"/>
                <w:tab w:val="left" w:pos="2552"/>
              </w:tabs>
              <w:rPr>
                <w:rFonts w:ascii="Times New Roman" w:hAnsi="Times New Roman" w:cs="Times New Roman"/>
                <w:b/>
              </w:rPr>
            </w:pPr>
            <w:r w:rsidRPr="00F31BE0">
              <w:rPr>
                <w:rFonts w:ascii="Times New Roman" w:hAnsi="Times New Roman" w:cs="Times New Roman"/>
                <w:b/>
              </w:rPr>
              <w:t xml:space="preserve">Composante </w:t>
            </w:r>
          </w:p>
        </w:tc>
        <w:tc>
          <w:tcPr>
            <w:tcW w:w="6081" w:type="dxa"/>
            <w:shd w:val="clear" w:color="auto" w:fill="D9D9D9"/>
          </w:tcPr>
          <w:p w14:paraId="1F8A56E9" w14:textId="77777777" w:rsidR="00382376" w:rsidRPr="00F31BE0" w:rsidRDefault="00382376" w:rsidP="00F31BE0">
            <w:pPr>
              <w:tabs>
                <w:tab w:val="left" w:pos="851"/>
                <w:tab w:val="left" w:pos="1418"/>
                <w:tab w:val="left" w:pos="1985"/>
                <w:tab w:val="left" w:pos="2552"/>
              </w:tabs>
              <w:rPr>
                <w:rFonts w:ascii="Times New Roman" w:hAnsi="Times New Roman" w:cs="Times New Roman"/>
                <w:b/>
              </w:rPr>
            </w:pPr>
            <w:r w:rsidRPr="00F31BE0">
              <w:rPr>
                <w:rFonts w:ascii="Times New Roman" w:hAnsi="Times New Roman" w:cs="Times New Roman"/>
                <w:b/>
              </w:rPr>
              <w:t xml:space="preserve">Description </w:t>
            </w:r>
          </w:p>
        </w:tc>
        <w:tc>
          <w:tcPr>
            <w:tcW w:w="1764" w:type="dxa"/>
            <w:shd w:val="clear" w:color="auto" w:fill="D9D9D9"/>
          </w:tcPr>
          <w:p w14:paraId="1934DE5F" w14:textId="77777777" w:rsidR="00382376" w:rsidRPr="00F31BE0" w:rsidRDefault="00382376" w:rsidP="00F31BE0">
            <w:pPr>
              <w:tabs>
                <w:tab w:val="left" w:pos="851"/>
                <w:tab w:val="left" w:pos="1418"/>
                <w:tab w:val="left" w:pos="1985"/>
                <w:tab w:val="left" w:pos="2552"/>
              </w:tabs>
              <w:jc w:val="right"/>
              <w:rPr>
                <w:rFonts w:ascii="Times New Roman" w:hAnsi="Times New Roman" w:cs="Times New Roman"/>
                <w:b/>
              </w:rPr>
            </w:pPr>
            <w:r w:rsidRPr="00F31BE0">
              <w:rPr>
                <w:rFonts w:ascii="Times New Roman" w:hAnsi="Times New Roman" w:cs="Times New Roman"/>
                <w:b/>
              </w:rPr>
              <w:t>Montant (USD)</w:t>
            </w:r>
          </w:p>
        </w:tc>
      </w:tr>
      <w:tr w:rsidR="00382376" w:rsidRPr="00F31BE0" w14:paraId="7D0058E5" w14:textId="77777777" w:rsidTr="00F31BE0">
        <w:tc>
          <w:tcPr>
            <w:tcW w:w="1390" w:type="dxa"/>
          </w:tcPr>
          <w:p w14:paraId="6939ACEE" w14:textId="77777777" w:rsidR="00382376" w:rsidRPr="00F31BE0" w:rsidRDefault="00382376" w:rsidP="00F31BE0">
            <w:pPr>
              <w:tabs>
                <w:tab w:val="left" w:pos="851"/>
                <w:tab w:val="left" w:pos="1418"/>
                <w:tab w:val="left" w:pos="1985"/>
                <w:tab w:val="left" w:pos="2552"/>
              </w:tabs>
              <w:jc w:val="center"/>
              <w:rPr>
                <w:rFonts w:ascii="Times New Roman" w:hAnsi="Times New Roman" w:cs="Times New Roman"/>
              </w:rPr>
            </w:pPr>
            <w:r w:rsidRPr="00F31BE0">
              <w:rPr>
                <w:rFonts w:ascii="Times New Roman" w:hAnsi="Times New Roman" w:cs="Times New Roman"/>
              </w:rPr>
              <w:t>1</w:t>
            </w:r>
          </w:p>
        </w:tc>
        <w:tc>
          <w:tcPr>
            <w:tcW w:w="6081" w:type="dxa"/>
          </w:tcPr>
          <w:p w14:paraId="64AC2649" w14:textId="0EE5FFB5" w:rsidR="00382376" w:rsidRPr="00F31BE0" w:rsidRDefault="00360D59" w:rsidP="00F31BE0">
            <w:pPr>
              <w:tabs>
                <w:tab w:val="left" w:pos="851"/>
                <w:tab w:val="left" w:pos="1418"/>
                <w:tab w:val="left" w:pos="1985"/>
                <w:tab w:val="left" w:pos="2552"/>
              </w:tabs>
              <w:rPr>
                <w:rFonts w:ascii="Times New Roman" w:hAnsi="Times New Roman" w:cs="Times New Roman"/>
              </w:rPr>
            </w:pPr>
            <w:r w:rsidRPr="00F31BE0">
              <w:rPr>
                <w:rFonts w:ascii="Times New Roman" w:hAnsi="Times New Roman" w:cs="Times New Roman"/>
              </w:rPr>
              <w:t xml:space="preserve">Aménagement </w:t>
            </w:r>
            <w:r w:rsidR="00382376" w:rsidRPr="00F31BE0">
              <w:rPr>
                <w:rFonts w:ascii="Times New Roman" w:hAnsi="Times New Roman" w:cs="Times New Roman"/>
              </w:rPr>
              <w:t xml:space="preserve">des infrastructures agro-industrielles </w:t>
            </w:r>
          </w:p>
        </w:tc>
        <w:tc>
          <w:tcPr>
            <w:tcW w:w="1764" w:type="dxa"/>
          </w:tcPr>
          <w:p w14:paraId="3B45BA14" w14:textId="288F78C7" w:rsidR="00382376" w:rsidRPr="00F31BE0" w:rsidRDefault="00382376" w:rsidP="00F31BE0">
            <w:pPr>
              <w:tabs>
                <w:tab w:val="left" w:pos="851"/>
                <w:tab w:val="left" w:pos="1418"/>
                <w:tab w:val="left" w:pos="1985"/>
                <w:tab w:val="left" w:pos="2552"/>
              </w:tabs>
              <w:jc w:val="right"/>
              <w:rPr>
                <w:rFonts w:ascii="Times New Roman" w:hAnsi="Times New Roman" w:cs="Times New Roman"/>
              </w:rPr>
            </w:pPr>
            <w:r w:rsidRPr="00F31BE0">
              <w:rPr>
                <w:rFonts w:ascii="Times New Roman" w:hAnsi="Times New Roman" w:cs="Times New Roman"/>
              </w:rPr>
              <w:t>96</w:t>
            </w:r>
            <w:r w:rsidR="004A15BE" w:rsidRPr="00F31BE0">
              <w:rPr>
                <w:rFonts w:ascii="Times New Roman" w:hAnsi="Times New Roman" w:cs="Times New Roman"/>
              </w:rPr>
              <w:t> 220 </w:t>
            </w:r>
            <w:r w:rsidRPr="00F31BE0">
              <w:rPr>
                <w:rFonts w:ascii="Times New Roman" w:hAnsi="Times New Roman" w:cs="Times New Roman"/>
              </w:rPr>
              <w:t>000,00</w:t>
            </w:r>
          </w:p>
        </w:tc>
      </w:tr>
      <w:tr w:rsidR="00382376" w:rsidRPr="00F31BE0" w14:paraId="753D97F6" w14:textId="77777777" w:rsidTr="00F31BE0">
        <w:tc>
          <w:tcPr>
            <w:tcW w:w="1390" w:type="dxa"/>
          </w:tcPr>
          <w:p w14:paraId="115F3BE9" w14:textId="77777777" w:rsidR="00382376" w:rsidRPr="00F31BE0" w:rsidRDefault="00382376" w:rsidP="00F31BE0">
            <w:pPr>
              <w:tabs>
                <w:tab w:val="left" w:pos="851"/>
                <w:tab w:val="left" w:pos="1418"/>
                <w:tab w:val="left" w:pos="1985"/>
                <w:tab w:val="left" w:pos="2552"/>
              </w:tabs>
              <w:jc w:val="center"/>
              <w:rPr>
                <w:rFonts w:ascii="Times New Roman" w:hAnsi="Times New Roman" w:cs="Times New Roman"/>
              </w:rPr>
            </w:pPr>
            <w:r w:rsidRPr="00F31BE0">
              <w:rPr>
                <w:rFonts w:ascii="Times New Roman" w:hAnsi="Times New Roman" w:cs="Times New Roman"/>
              </w:rPr>
              <w:t>2</w:t>
            </w:r>
          </w:p>
        </w:tc>
        <w:tc>
          <w:tcPr>
            <w:tcW w:w="6081" w:type="dxa"/>
          </w:tcPr>
          <w:p w14:paraId="0D8A10B8" w14:textId="7EAD3DBB" w:rsidR="00382376" w:rsidRPr="00F31BE0" w:rsidRDefault="00382376" w:rsidP="00F31BE0">
            <w:pPr>
              <w:tabs>
                <w:tab w:val="left" w:pos="851"/>
                <w:tab w:val="left" w:pos="1418"/>
                <w:tab w:val="left" w:pos="1985"/>
                <w:tab w:val="left" w:pos="2552"/>
              </w:tabs>
              <w:rPr>
                <w:rFonts w:ascii="Times New Roman" w:hAnsi="Times New Roman" w:cs="Times New Roman"/>
              </w:rPr>
            </w:pPr>
            <w:r w:rsidRPr="00F31BE0">
              <w:rPr>
                <w:rFonts w:ascii="Times New Roman" w:hAnsi="Times New Roman" w:cs="Times New Roman"/>
              </w:rPr>
              <w:t>Infrastructures externes construites par des organismes publics</w:t>
            </w:r>
            <w:r w:rsidR="004A15BE" w:rsidRPr="00F31BE0">
              <w:rPr>
                <w:rFonts w:ascii="Times New Roman" w:hAnsi="Times New Roman" w:cs="Times New Roman"/>
              </w:rPr>
              <w:t xml:space="preserve"> —</w:t>
            </w:r>
            <w:r w:rsidR="0077658A" w:rsidRPr="00F31BE0">
              <w:rPr>
                <w:rFonts w:ascii="Times New Roman" w:hAnsi="Times New Roman" w:cs="Times New Roman"/>
              </w:rPr>
              <w:t xml:space="preserve"> </w:t>
            </w:r>
            <w:r w:rsidRPr="00F31BE0">
              <w:rPr>
                <w:rFonts w:ascii="Times New Roman" w:hAnsi="Times New Roman" w:cs="Times New Roman"/>
              </w:rPr>
              <w:t>TARURA/TANROADS</w:t>
            </w:r>
          </w:p>
        </w:tc>
        <w:tc>
          <w:tcPr>
            <w:tcW w:w="1764" w:type="dxa"/>
          </w:tcPr>
          <w:p w14:paraId="04B029BB" w14:textId="1B21007C" w:rsidR="00382376" w:rsidRPr="00F31BE0" w:rsidRDefault="00382376" w:rsidP="00F31BE0">
            <w:pPr>
              <w:tabs>
                <w:tab w:val="left" w:pos="851"/>
                <w:tab w:val="left" w:pos="1418"/>
                <w:tab w:val="left" w:pos="1985"/>
                <w:tab w:val="left" w:pos="2552"/>
              </w:tabs>
              <w:jc w:val="right"/>
              <w:rPr>
                <w:rFonts w:ascii="Times New Roman" w:hAnsi="Times New Roman" w:cs="Times New Roman"/>
              </w:rPr>
            </w:pPr>
            <w:r w:rsidRPr="00F31BE0">
              <w:rPr>
                <w:rFonts w:ascii="Times New Roman" w:hAnsi="Times New Roman" w:cs="Times New Roman"/>
              </w:rPr>
              <w:t>2</w:t>
            </w:r>
            <w:r w:rsidR="004A15BE" w:rsidRPr="00F31BE0">
              <w:rPr>
                <w:rFonts w:ascii="Times New Roman" w:hAnsi="Times New Roman" w:cs="Times New Roman"/>
              </w:rPr>
              <w:t> 000 </w:t>
            </w:r>
            <w:r w:rsidRPr="00F31BE0">
              <w:rPr>
                <w:rFonts w:ascii="Times New Roman" w:hAnsi="Times New Roman" w:cs="Times New Roman"/>
              </w:rPr>
              <w:t>000,00</w:t>
            </w:r>
          </w:p>
        </w:tc>
      </w:tr>
      <w:tr w:rsidR="00382376" w:rsidRPr="00F31BE0" w14:paraId="41F687B0" w14:textId="77777777" w:rsidTr="00F31BE0">
        <w:tc>
          <w:tcPr>
            <w:tcW w:w="1390" w:type="dxa"/>
          </w:tcPr>
          <w:p w14:paraId="56FBBEF0" w14:textId="77777777" w:rsidR="00382376" w:rsidRPr="00F31BE0" w:rsidRDefault="00382376" w:rsidP="00F31BE0">
            <w:pPr>
              <w:tabs>
                <w:tab w:val="left" w:pos="851"/>
                <w:tab w:val="left" w:pos="1418"/>
                <w:tab w:val="left" w:pos="1985"/>
                <w:tab w:val="left" w:pos="2552"/>
              </w:tabs>
              <w:jc w:val="center"/>
              <w:rPr>
                <w:rFonts w:ascii="Times New Roman" w:hAnsi="Times New Roman" w:cs="Times New Roman"/>
              </w:rPr>
            </w:pPr>
            <w:r w:rsidRPr="00F31BE0">
              <w:rPr>
                <w:rFonts w:ascii="Times New Roman" w:hAnsi="Times New Roman" w:cs="Times New Roman"/>
              </w:rPr>
              <w:t>3</w:t>
            </w:r>
          </w:p>
        </w:tc>
        <w:tc>
          <w:tcPr>
            <w:tcW w:w="6081" w:type="dxa"/>
          </w:tcPr>
          <w:p w14:paraId="12D8DFB9" w14:textId="5C1C49A5" w:rsidR="00382376" w:rsidRPr="00F31BE0" w:rsidRDefault="00382376" w:rsidP="00F31BE0">
            <w:pPr>
              <w:tabs>
                <w:tab w:val="left" w:pos="851"/>
                <w:tab w:val="left" w:pos="1418"/>
                <w:tab w:val="left" w:pos="1985"/>
                <w:tab w:val="left" w:pos="2552"/>
              </w:tabs>
              <w:rPr>
                <w:rFonts w:ascii="Times New Roman" w:hAnsi="Times New Roman" w:cs="Times New Roman"/>
              </w:rPr>
            </w:pPr>
            <w:r w:rsidRPr="00F31BE0">
              <w:rPr>
                <w:rFonts w:ascii="Times New Roman" w:hAnsi="Times New Roman" w:cs="Times New Roman"/>
              </w:rPr>
              <w:t>Leviers de développement de l</w:t>
            </w:r>
            <w:r w:rsidR="004A15BE" w:rsidRPr="00F31BE0">
              <w:rPr>
                <w:rFonts w:ascii="Times New Roman" w:hAnsi="Times New Roman" w:cs="Times New Roman"/>
              </w:rPr>
              <w:t>’</w:t>
            </w:r>
            <w:r w:rsidRPr="00F31BE0">
              <w:rPr>
                <w:rFonts w:ascii="Times New Roman" w:hAnsi="Times New Roman" w:cs="Times New Roman"/>
              </w:rPr>
              <w:t>écosystème</w:t>
            </w:r>
          </w:p>
        </w:tc>
        <w:tc>
          <w:tcPr>
            <w:tcW w:w="1764" w:type="dxa"/>
          </w:tcPr>
          <w:p w14:paraId="250B6A37" w14:textId="44422C69" w:rsidR="00382376" w:rsidRPr="00F31BE0" w:rsidRDefault="00382376" w:rsidP="00F31BE0">
            <w:pPr>
              <w:tabs>
                <w:tab w:val="left" w:pos="851"/>
                <w:tab w:val="left" w:pos="1418"/>
                <w:tab w:val="left" w:pos="1985"/>
                <w:tab w:val="left" w:pos="2552"/>
              </w:tabs>
              <w:jc w:val="right"/>
              <w:rPr>
                <w:rFonts w:ascii="Times New Roman" w:hAnsi="Times New Roman" w:cs="Times New Roman"/>
              </w:rPr>
            </w:pPr>
            <w:r w:rsidRPr="00F31BE0">
              <w:rPr>
                <w:rFonts w:ascii="Times New Roman" w:hAnsi="Times New Roman" w:cs="Times New Roman"/>
              </w:rPr>
              <w:t>18</w:t>
            </w:r>
            <w:r w:rsidR="004A15BE" w:rsidRPr="00F31BE0">
              <w:rPr>
                <w:rFonts w:ascii="Times New Roman" w:hAnsi="Times New Roman" w:cs="Times New Roman"/>
              </w:rPr>
              <w:t> 000 </w:t>
            </w:r>
            <w:r w:rsidRPr="00F31BE0">
              <w:rPr>
                <w:rFonts w:ascii="Times New Roman" w:hAnsi="Times New Roman" w:cs="Times New Roman"/>
              </w:rPr>
              <w:t>000,00</w:t>
            </w:r>
          </w:p>
        </w:tc>
      </w:tr>
      <w:tr w:rsidR="00382376" w:rsidRPr="00F31BE0" w14:paraId="41BFC9D9" w14:textId="77777777" w:rsidTr="00F31BE0">
        <w:tc>
          <w:tcPr>
            <w:tcW w:w="1390" w:type="dxa"/>
          </w:tcPr>
          <w:p w14:paraId="29C03E42" w14:textId="77777777" w:rsidR="00382376" w:rsidRPr="00F31BE0" w:rsidRDefault="00382376" w:rsidP="00F31BE0">
            <w:pPr>
              <w:tabs>
                <w:tab w:val="left" w:pos="851"/>
                <w:tab w:val="left" w:pos="1418"/>
                <w:tab w:val="left" w:pos="1985"/>
                <w:tab w:val="left" w:pos="2552"/>
              </w:tabs>
              <w:jc w:val="center"/>
              <w:rPr>
                <w:rFonts w:ascii="Times New Roman" w:hAnsi="Times New Roman" w:cs="Times New Roman"/>
              </w:rPr>
            </w:pPr>
            <w:r w:rsidRPr="00F31BE0">
              <w:rPr>
                <w:rFonts w:ascii="Times New Roman" w:hAnsi="Times New Roman" w:cs="Times New Roman"/>
              </w:rPr>
              <w:t>4</w:t>
            </w:r>
          </w:p>
        </w:tc>
        <w:tc>
          <w:tcPr>
            <w:tcW w:w="6081" w:type="dxa"/>
          </w:tcPr>
          <w:p w14:paraId="4F214337" w14:textId="77777777" w:rsidR="00382376" w:rsidRPr="00F31BE0" w:rsidRDefault="00382376" w:rsidP="00F31BE0">
            <w:pPr>
              <w:tabs>
                <w:tab w:val="left" w:pos="851"/>
                <w:tab w:val="left" w:pos="1418"/>
                <w:tab w:val="left" w:pos="1985"/>
                <w:tab w:val="left" w:pos="2552"/>
              </w:tabs>
              <w:rPr>
                <w:rFonts w:ascii="Times New Roman" w:hAnsi="Times New Roman" w:cs="Times New Roman"/>
              </w:rPr>
            </w:pPr>
            <w:r w:rsidRPr="00F31BE0">
              <w:rPr>
                <w:rFonts w:ascii="Times New Roman" w:hAnsi="Times New Roman" w:cs="Times New Roman"/>
              </w:rPr>
              <w:t>Investissement du secteur privé</w:t>
            </w:r>
          </w:p>
        </w:tc>
        <w:tc>
          <w:tcPr>
            <w:tcW w:w="1764" w:type="dxa"/>
          </w:tcPr>
          <w:p w14:paraId="4A1C7BA2" w14:textId="39AEA072" w:rsidR="00382376" w:rsidRPr="00F31BE0" w:rsidRDefault="00382376" w:rsidP="00F31BE0">
            <w:pPr>
              <w:tabs>
                <w:tab w:val="left" w:pos="851"/>
                <w:tab w:val="left" w:pos="1418"/>
                <w:tab w:val="left" w:pos="1985"/>
                <w:tab w:val="left" w:pos="2552"/>
              </w:tabs>
              <w:jc w:val="right"/>
              <w:rPr>
                <w:rFonts w:ascii="Times New Roman" w:hAnsi="Times New Roman" w:cs="Times New Roman"/>
              </w:rPr>
            </w:pPr>
            <w:r w:rsidRPr="00F31BE0">
              <w:rPr>
                <w:rFonts w:ascii="Times New Roman" w:hAnsi="Times New Roman" w:cs="Times New Roman"/>
                <w:snapToGrid w:val="0"/>
                <w:szCs w:val="24"/>
              </w:rPr>
              <w:t>343</w:t>
            </w:r>
            <w:r w:rsidR="004A15BE" w:rsidRPr="00F31BE0">
              <w:rPr>
                <w:rFonts w:ascii="Times New Roman" w:hAnsi="Times New Roman" w:cs="Times New Roman"/>
                <w:snapToGrid w:val="0"/>
                <w:szCs w:val="24"/>
              </w:rPr>
              <w:t> 000 </w:t>
            </w:r>
            <w:r w:rsidRPr="00F31BE0">
              <w:rPr>
                <w:rFonts w:ascii="Times New Roman" w:hAnsi="Times New Roman" w:cs="Times New Roman"/>
                <w:snapToGrid w:val="0"/>
                <w:szCs w:val="24"/>
              </w:rPr>
              <w:t>000,00</w:t>
            </w:r>
          </w:p>
        </w:tc>
      </w:tr>
      <w:tr w:rsidR="00382376" w:rsidRPr="00F31BE0" w14:paraId="72D12250" w14:textId="77777777" w:rsidTr="00F31BE0">
        <w:tc>
          <w:tcPr>
            <w:tcW w:w="7471" w:type="dxa"/>
            <w:gridSpan w:val="2"/>
          </w:tcPr>
          <w:p w14:paraId="75AF550F" w14:textId="77777777" w:rsidR="00382376" w:rsidRPr="00F31BE0" w:rsidRDefault="00382376" w:rsidP="00F31BE0">
            <w:pPr>
              <w:tabs>
                <w:tab w:val="left" w:pos="851"/>
                <w:tab w:val="left" w:pos="1418"/>
                <w:tab w:val="left" w:pos="1985"/>
                <w:tab w:val="left" w:pos="2552"/>
              </w:tabs>
              <w:jc w:val="center"/>
              <w:rPr>
                <w:rFonts w:ascii="Times New Roman" w:hAnsi="Times New Roman" w:cs="Times New Roman"/>
                <w:b/>
              </w:rPr>
            </w:pPr>
            <w:r w:rsidRPr="00F31BE0">
              <w:rPr>
                <w:rFonts w:ascii="Times New Roman" w:hAnsi="Times New Roman" w:cs="Times New Roman"/>
                <w:b/>
              </w:rPr>
              <w:t>TOTAL</w:t>
            </w:r>
          </w:p>
        </w:tc>
        <w:tc>
          <w:tcPr>
            <w:tcW w:w="1764" w:type="dxa"/>
          </w:tcPr>
          <w:p w14:paraId="625F085F" w14:textId="7B4E0941" w:rsidR="00382376" w:rsidRPr="00F31BE0" w:rsidRDefault="00382376" w:rsidP="00F31BE0">
            <w:pPr>
              <w:tabs>
                <w:tab w:val="left" w:pos="851"/>
                <w:tab w:val="left" w:pos="1418"/>
                <w:tab w:val="left" w:pos="1985"/>
                <w:tab w:val="left" w:pos="2552"/>
              </w:tabs>
              <w:jc w:val="right"/>
              <w:rPr>
                <w:rFonts w:ascii="Times New Roman" w:hAnsi="Times New Roman" w:cs="Times New Roman"/>
                <w:color w:val="000000"/>
              </w:rPr>
            </w:pPr>
            <w:r w:rsidRPr="00F31BE0">
              <w:rPr>
                <w:rFonts w:ascii="Times New Roman" w:hAnsi="Times New Roman" w:cs="Times New Roman"/>
                <w:color w:val="000000"/>
              </w:rPr>
              <w:t>459</w:t>
            </w:r>
            <w:r w:rsidR="004A15BE" w:rsidRPr="00F31BE0">
              <w:rPr>
                <w:rFonts w:ascii="Times New Roman" w:hAnsi="Times New Roman" w:cs="Times New Roman"/>
                <w:color w:val="000000"/>
              </w:rPr>
              <w:t> 220 </w:t>
            </w:r>
            <w:r w:rsidRPr="00F31BE0">
              <w:rPr>
                <w:rFonts w:ascii="Times New Roman" w:hAnsi="Times New Roman" w:cs="Times New Roman"/>
                <w:color w:val="000000"/>
              </w:rPr>
              <w:t>000,00</w:t>
            </w:r>
          </w:p>
        </w:tc>
      </w:tr>
    </w:tbl>
    <w:p w14:paraId="5C1E564A" w14:textId="7BC60CA1" w:rsidR="00382376" w:rsidRPr="00F31BE0" w:rsidRDefault="00382376" w:rsidP="00F31BE0">
      <w:pPr>
        <w:tabs>
          <w:tab w:val="left" w:pos="851"/>
          <w:tab w:val="left" w:pos="1418"/>
          <w:tab w:val="left" w:pos="1985"/>
          <w:tab w:val="left" w:pos="2552"/>
        </w:tabs>
        <w:spacing w:after="240" w:line="240" w:lineRule="auto"/>
        <w:rPr>
          <w:rFonts w:ascii="Times New Roman" w:eastAsia="Calibri" w:hAnsi="Times New Roman" w:cs="Times New Roman"/>
          <w:sz w:val="24"/>
        </w:rPr>
      </w:pPr>
      <w:r w:rsidRPr="00F31BE0">
        <w:rPr>
          <w:rFonts w:ascii="Times New Roman" w:hAnsi="Times New Roman" w:cs="Times New Roman"/>
          <w:sz w:val="24"/>
        </w:rPr>
        <w:t>Source : BAD - Termes de référence</w:t>
      </w:r>
      <w:r w:rsidR="004A15BE" w:rsidRPr="00F31BE0">
        <w:rPr>
          <w:rFonts w:ascii="Times New Roman" w:hAnsi="Times New Roman" w:cs="Times New Roman"/>
          <w:sz w:val="24"/>
        </w:rPr>
        <w:t> </w:t>
      </w:r>
      <w:r w:rsidRPr="00F31BE0">
        <w:rPr>
          <w:rFonts w:ascii="Times New Roman" w:hAnsi="Times New Roman" w:cs="Times New Roman"/>
          <w:sz w:val="24"/>
        </w:rPr>
        <w:t>2021</w:t>
      </w:r>
    </w:p>
    <w:p w14:paraId="12E13F36" w14:textId="515DFF77" w:rsidR="00382376" w:rsidRPr="00F31BE0" w:rsidRDefault="00F8747A" w:rsidP="00F31BE0">
      <w:pPr>
        <w:tabs>
          <w:tab w:val="left" w:pos="851"/>
          <w:tab w:val="left" w:pos="1418"/>
          <w:tab w:val="left" w:pos="1985"/>
          <w:tab w:val="left" w:pos="2552"/>
        </w:tabs>
        <w:spacing w:after="240" w:line="240" w:lineRule="auto"/>
        <w:jc w:val="both"/>
        <w:rPr>
          <w:rFonts w:ascii="Times New Roman" w:eastAsia="Calibri" w:hAnsi="Times New Roman" w:cs="Times New Roman"/>
          <w:i/>
          <w:sz w:val="24"/>
        </w:rPr>
      </w:pPr>
      <w:r w:rsidRPr="00F31BE0">
        <w:rPr>
          <w:rFonts w:ascii="Times New Roman" w:hAnsi="Times New Roman" w:cs="Times New Roman"/>
          <w:i/>
          <w:sz w:val="24"/>
        </w:rPr>
        <w:t>Déclassement</w:t>
      </w:r>
    </w:p>
    <w:p w14:paraId="6642A46D" w14:textId="78F7A539" w:rsidR="00382376" w:rsidRPr="00F31BE0" w:rsidRDefault="00382376" w:rsidP="00F31BE0">
      <w:pPr>
        <w:tabs>
          <w:tab w:val="left" w:pos="851"/>
          <w:tab w:val="left" w:pos="1418"/>
          <w:tab w:val="left" w:pos="1985"/>
          <w:tab w:val="left" w:pos="2552"/>
        </w:tabs>
        <w:spacing w:after="240" w:line="240" w:lineRule="auto"/>
        <w:jc w:val="both"/>
        <w:rPr>
          <w:rFonts w:ascii="Times New Roman" w:eastAsia="Calibri" w:hAnsi="Times New Roman" w:cs="Times New Roman"/>
          <w:sz w:val="24"/>
        </w:rPr>
      </w:pPr>
      <w:r w:rsidRPr="00F31BE0">
        <w:rPr>
          <w:rFonts w:ascii="Times New Roman" w:hAnsi="Times New Roman" w:cs="Times New Roman"/>
          <w:sz w:val="24"/>
        </w:rPr>
        <w:t xml:space="preserve">Ce pôle ne sera pas </w:t>
      </w:r>
      <w:r w:rsidR="00F8747A" w:rsidRPr="00F31BE0">
        <w:rPr>
          <w:rFonts w:ascii="Times New Roman" w:hAnsi="Times New Roman" w:cs="Times New Roman"/>
          <w:sz w:val="24"/>
        </w:rPr>
        <w:t xml:space="preserve">déclassé </w:t>
      </w:r>
      <w:r w:rsidRPr="00F31BE0">
        <w:rPr>
          <w:rFonts w:ascii="Times New Roman" w:hAnsi="Times New Roman" w:cs="Times New Roman"/>
          <w:sz w:val="24"/>
        </w:rPr>
        <w:t>en une seule fois</w:t>
      </w:r>
      <w:r w:rsidR="0077658A" w:rsidRPr="00F31BE0">
        <w:rPr>
          <w:rFonts w:ascii="Times New Roman" w:hAnsi="Times New Roman" w:cs="Times New Roman"/>
          <w:sz w:val="24"/>
        </w:rPr>
        <w:t xml:space="preserve"> en raison de la présence de </w:t>
      </w:r>
      <w:r w:rsidRPr="00F31BE0">
        <w:rPr>
          <w:rFonts w:ascii="Times New Roman" w:hAnsi="Times New Roman" w:cs="Times New Roman"/>
          <w:sz w:val="24"/>
        </w:rPr>
        <w:t>diverses zones de transformation dans le parc. Cependant, si l</w:t>
      </w:r>
      <w:r w:rsidR="00F8747A" w:rsidRPr="00F31BE0">
        <w:rPr>
          <w:rFonts w:ascii="Times New Roman" w:hAnsi="Times New Roman" w:cs="Times New Roman"/>
          <w:sz w:val="24"/>
        </w:rPr>
        <w:t>e déclassement s’impose</w:t>
      </w:r>
      <w:r w:rsidRPr="00F31BE0">
        <w:rPr>
          <w:rFonts w:ascii="Times New Roman" w:hAnsi="Times New Roman" w:cs="Times New Roman"/>
          <w:sz w:val="24"/>
        </w:rPr>
        <w:t xml:space="preserve">, un plan dédié sera élaboré et remis au NEMC </w:t>
      </w:r>
      <w:r w:rsidR="00360D59" w:rsidRPr="00F31BE0">
        <w:rPr>
          <w:rFonts w:ascii="Times New Roman" w:hAnsi="Times New Roman" w:cs="Times New Roman"/>
          <w:sz w:val="24"/>
        </w:rPr>
        <w:t>pour</w:t>
      </w:r>
      <w:r w:rsidRPr="00F31BE0">
        <w:rPr>
          <w:rFonts w:ascii="Times New Roman" w:hAnsi="Times New Roman" w:cs="Times New Roman"/>
          <w:sz w:val="24"/>
        </w:rPr>
        <w:t xml:space="preserve"> sa mise en œuvre. </w:t>
      </w:r>
    </w:p>
    <w:sectPr w:rsidR="00382376" w:rsidRPr="00F31BE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CC1A4" w14:textId="77777777" w:rsidR="00E034FC" w:rsidRDefault="00E034FC" w:rsidP="004A15BE">
      <w:pPr>
        <w:spacing w:after="0" w:line="240" w:lineRule="auto"/>
      </w:pPr>
      <w:r>
        <w:separator/>
      </w:r>
    </w:p>
  </w:endnote>
  <w:endnote w:type="continuationSeparator" w:id="0">
    <w:p w14:paraId="715604C3" w14:textId="77777777" w:rsidR="00E034FC" w:rsidRDefault="00E034FC" w:rsidP="004A1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51BD" w14:textId="77777777" w:rsidR="004A15BE" w:rsidRDefault="004A15B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D0D4C" w14:textId="77777777" w:rsidR="004A15BE" w:rsidRDefault="004A15B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C0D01" w14:textId="77777777" w:rsidR="004A15BE" w:rsidRDefault="004A15B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57F36" w14:textId="77777777" w:rsidR="00E034FC" w:rsidRDefault="00E034FC" w:rsidP="004A15BE">
      <w:pPr>
        <w:spacing w:after="0" w:line="240" w:lineRule="auto"/>
      </w:pPr>
      <w:r>
        <w:separator/>
      </w:r>
    </w:p>
  </w:footnote>
  <w:footnote w:type="continuationSeparator" w:id="0">
    <w:p w14:paraId="30E36C97" w14:textId="77777777" w:rsidR="00E034FC" w:rsidRDefault="00E034FC" w:rsidP="004A1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DA1ED" w14:textId="77777777" w:rsidR="004A15BE" w:rsidRDefault="004A15B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12813"/>
      <w:docPartObj>
        <w:docPartGallery w:val="Page Numbers (Top of Page)"/>
        <w:docPartUnique/>
      </w:docPartObj>
    </w:sdtPr>
    <w:sdtContent>
      <w:p w14:paraId="49E25A82" w14:textId="094055B6" w:rsidR="00F31BE0" w:rsidRDefault="00F31BE0">
        <w:pPr>
          <w:pStyle w:val="En-tte"/>
          <w:jc w:val="center"/>
        </w:pPr>
        <w:r>
          <w:fldChar w:fldCharType="begin"/>
        </w:r>
        <w:r>
          <w:instrText>PAGE   \* MERGEFORMAT</w:instrText>
        </w:r>
        <w:r>
          <w:fldChar w:fldCharType="separate"/>
        </w:r>
        <w:r>
          <w:t>2</w:t>
        </w:r>
        <w:r>
          <w:fldChar w:fldCharType="end"/>
        </w:r>
      </w:p>
    </w:sdtContent>
  </w:sdt>
  <w:p w14:paraId="2B419C99" w14:textId="77777777" w:rsidR="004A15BE" w:rsidRDefault="004A15B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432C" w14:textId="77777777" w:rsidR="004A15BE" w:rsidRDefault="004A15B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30671"/>
    <w:multiLevelType w:val="hybridMultilevel"/>
    <w:tmpl w:val="978EA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376"/>
    <w:rsid w:val="00112DAB"/>
    <w:rsid w:val="0013750B"/>
    <w:rsid w:val="00161FDB"/>
    <w:rsid w:val="00214BBE"/>
    <w:rsid w:val="0022556C"/>
    <w:rsid w:val="0023509F"/>
    <w:rsid w:val="00247998"/>
    <w:rsid w:val="00272557"/>
    <w:rsid w:val="002B7274"/>
    <w:rsid w:val="00323D6E"/>
    <w:rsid w:val="00360D59"/>
    <w:rsid w:val="00382376"/>
    <w:rsid w:val="003E6430"/>
    <w:rsid w:val="004A15BE"/>
    <w:rsid w:val="004D5BA7"/>
    <w:rsid w:val="00542F4E"/>
    <w:rsid w:val="005703AE"/>
    <w:rsid w:val="005D21C6"/>
    <w:rsid w:val="0061680D"/>
    <w:rsid w:val="006347A3"/>
    <w:rsid w:val="0065433F"/>
    <w:rsid w:val="0066331B"/>
    <w:rsid w:val="006B64C2"/>
    <w:rsid w:val="0077658A"/>
    <w:rsid w:val="007D08E3"/>
    <w:rsid w:val="00A029F2"/>
    <w:rsid w:val="00A76F33"/>
    <w:rsid w:val="00A946ED"/>
    <w:rsid w:val="00B21813"/>
    <w:rsid w:val="00B241AA"/>
    <w:rsid w:val="00C33A4C"/>
    <w:rsid w:val="00D04678"/>
    <w:rsid w:val="00E034FC"/>
    <w:rsid w:val="00E55DBC"/>
    <w:rsid w:val="00F31BE0"/>
    <w:rsid w:val="00F87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3BBA4B"/>
  <w15:docId w15:val="{016ACC97-0DEE-4390-A68A-77D11905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1">
    <w:name w:val="Table Grid1"/>
    <w:basedOn w:val="TableauNormal"/>
    <w:next w:val="Grilledutableau"/>
    <w:uiPriority w:val="59"/>
    <w:rsid w:val="00382376"/>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lledutableau">
    <w:name w:val="Table Grid"/>
    <w:basedOn w:val="TableauNormal"/>
    <w:uiPriority w:val="39"/>
    <w:rsid w:val="00382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A15BE"/>
    <w:pPr>
      <w:tabs>
        <w:tab w:val="center" w:pos="4703"/>
        <w:tab w:val="right" w:pos="9406"/>
      </w:tabs>
      <w:spacing w:after="0" w:line="240" w:lineRule="auto"/>
    </w:pPr>
  </w:style>
  <w:style w:type="character" w:customStyle="1" w:styleId="En-tteCar">
    <w:name w:val="En-tête Car"/>
    <w:basedOn w:val="Policepardfaut"/>
    <w:link w:val="En-tte"/>
    <w:uiPriority w:val="99"/>
    <w:rsid w:val="004A15BE"/>
  </w:style>
  <w:style w:type="paragraph" w:styleId="Pieddepage">
    <w:name w:val="footer"/>
    <w:basedOn w:val="Normal"/>
    <w:link w:val="PieddepageCar"/>
    <w:uiPriority w:val="99"/>
    <w:unhideWhenUsed/>
    <w:rsid w:val="004A15BE"/>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4A1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C:\Users\SUL105645\Downloads\ayutiba@gmail.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s@pmo.go.t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s@pmo.go.t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yutiba@gmai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2157</Words>
  <Characters>11869</Characters>
  <Application>Microsoft Office Word</Application>
  <DocSecurity>0</DocSecurity>
  <Lines>98</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ORODA</dc:creator>
  <cp:keywords/>
  <dc:description/>
  <cp:lastModifiedBy>KOUAKOU, N'GORAN F. P.</cp:lastModifiedBy>
  <cp:revision>2</cp:revision>
  <dcterms:created xsi:type="dcterms:W3CDTF">2022-04-08T10:29:00Z</dcterms:created>
  <dcterms:modified xsi:type="dcterms:W3CDTF">2022-04-08T10:29:00Z</dcterms:modified>
</cp:coreProperties>
</file>